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7E" w:rsidRPr="007E0ABD" w:rsidRDefault="008A0711" w:rsidP="008A0711">
      <w:pPr>
        <w:jc w:val="center"/>
        <w:rPr>
          <w:b/>
        </w:rPr>
      </w:pPr>
      <w:r>
        <w:rPr>
          <w:b/>
        </w:rPr>
        <w:t xml:space="preserve">PROPOSITION DE SUJET DE STAGE </w:t>
      </w:r>
      <w:r w:rsidR="00EE41EE">
        <w:rPr>
          <w:b/>
        </w:rPr>
        <w:t>M2 (6 mois - 2018</w:t>
      </w:r>
      <w:r w:rsidR="0088557E" w:rsidRPr="007E0ABD">
        <w:rPr>
          <w:b/>
        </w:rPr>
        <w:t>)</w:t>
      </w:r>
    </w:p>
    <w:p w:rsidR="0088557E" w:rsidRDefault="0088557E" w:rsidP="008A0711"/>
    <w:p w:rsidR="0088557E" w:rsidRPr="008A0711" w:rsidRDefault="0088557E" w:rsidP="008A0711">
      <w:pPr>
        <w:rPr>
          <w:b/>
        </w:rPr>
      </w:pPr>
      <w:r w:rsidRPr="008A0711">
        <w:rPr>
          <w:b/>
        </w:rPr>
        <w:t>Intitulé du su</w:t>
      </w:r>
      <w:r w:rsidR="008A0711" w:rsidRPr="008A0711">
        <w:rPr>
          <w:b/>
        </w:rPr>
        <w:t>jet de stage</w:t>
      </w:r>
    </w:p>
    <w:p w:rsidR="00DF2C58" w:rsidRDefault="00E801A5" w:rsidP="008A0711">
      <w:r>
        <w:t xml:space="preserve">Le pouvoir pathogène de </w:t>
      </w:r>
      <w:r w:rsidRPr="00E801A5">
        <w:rPr>
          <w:i/>
        </w:rPr>
        <w:t xml:space="preserve">Phytophthora </w:t>
      </w:r>
      <w:proofErr w:type="spellStart"/>
      <w:r w:rsidRPr="00E801A5">
        <w:rPr>
          <w:i/>
        </w:rPr>
        <w:t>infestans</w:t>
      </w:r>
      <w:proofErr w:type="spellEnd"/>
      <w:r>
        <w:t>, agent du mildiou de la pomme de terre, dépend-il du génotype des isolats ? Conséquences pour la surveillance des populations.</w:t>
      </w:r>
    </w:p>
    <w:p w:rsidR="00F671D4" w:rsidRDefault="00F671D4" w:rsidP="008A0711"/>
    <w:p w:rsidR="00E801A5" w:rsidRDefault="00E801A5" w:rsidP="008A0711"/>
    <w:p w:rsidR="008A0711" w:rsidRPr="007E0ABD" w:rsidRDefault="008A0711" w:rsidP="008A0711">
      <w:pPr>
        <w:rPr>
          <w:b/>
        </w:rPr>
      </w:pPr>
      <w:r>
        <w:rPr>
          <w:b/>
        </w:rPr>
        <w:t>E</w:t>
      </w:r>
      <w:r w:rsidRPr="007E0ABD">
        <w:rPr>
          <w:b/>
        </w:rPr>
        <w:t>ncadrant</w:t>
      </w:r>
      <w:r w:rsidR="00296249">
        <w:rPr>
          <w:b/>
        </w:rPr>
        <w:t>s</w:t>
      </w:r>
      <w:r w:rsidR="00BB3F18">
        <w:rPr>
          <w:b/>
        </w:rPr>
        <w:t xml:space="preserve"> et contacts</w:t>
      </w:r>
    </w:p>
    <w:p w:rsidR="002F1530" w:rsidRPr="00296249" w:rsidRDefault="002F1530" w:rsidP="002F1530">
      <w:r w:rsidRPr="00296249">
        <w:t>Roselyne Corbière</w:t>
      </w:r>
      <w:r>
        <w:t xml:space="preserve"> (Ingénieur d’Etudes)</w:t>
      </w:r>
    </w:p>
    <w:p w:rsidR="002F1530" w:rsidRPr="00296249" w:rsidRDefault="002F1530" w:rsidP="002F1530">
      <w:pPr>
        <w:rPr>
          <w:i/>
        </w:rPr>
      </w:pPr>
      <w:r w:rsidRPr="00296249">
        <w:rPr>
          <w:i/>
        </w:rPr>
        <w:t xml:space="preserve">Téléphone </w:t>
      </w:r>
      <w:r>
        <w:t>02 23 48 51 79</w:t>
      </w:r>
    </w:p>
    <w:p w:rsidR="002F1530" w:rsidRPr="00296249" w:rsidRDefault="002F1530" w:rsidP="002F1530">
      <w:r w:rsidRPr="00296249">
        <w:rPr>
          <w:i/>
        </w:rPr>
        <w:t>Email</w:t>
      </w:r>
      <w:r>
        <w:rPr>
          <w:i/>
        </w:rPr>
        <w:t xml:space="preserve"> </w:t>
      </w:r>
      <w:r w:rsidRPr="00296249">
        <w:t>Roselyne.Corbiere@inra.fr</w:t>
      </w:r>
    </w:p>
    <w:p w:rsidR="002F1530" w:rsidRPr="00296249" w:rsidRDefault="002F1530" w:rsidP="002F1530"/>
    <w:p w:rsidR="008A0711" w:rsidRDefault="008A0711" w:rsidP="008A0711">
      <w:bookmarkStart w:id="0" w:name="_GoBack"/>
      <w:bookmarkEnd w:id="0"/>
      <w:r>
        <w:t xml:space="preserve">Didier </w:t>
      </w:r>
      <w:proofErr w:type="spellStart"/>
      <w:r>
        <w:t>Andrivon</w:t>
      </w:r>
      <w:proofErr w:type="spellEnd"/>
      <w:r>
        <w:t xml:space="preserve"> (Directeur de Recherche, HDR)</w:t>
      </w:r>
    </w:p>
    <w:p w:rsidR="008A0711" w:rsidRPr="008A0711" w:rsidRDefault="008A0711" w:rsidP="008A0711">
      <w:pPr>
        <w:rPr>
          <w:i/>
        </w:rPr>
      </w:pPr>
      <w:r w:rsidRPr="007E0ABD">
        <w:rPr>
          <w:i/>
        </w:rPr>
        <w:t>Téléphone</w:t>
      </w:r>
      <w:r>
        <w:rPr>
          <w:i/>
        </w:rPr>
        <w:t xml:space="preserve"> </w:t>
      </w:r>
      <w:r>
        <w:t>02 23 48 51 93</w:t>
      </w:r>
    </w:p>
    <w:p w:rsidR="008A0711" w:rsidRPr="00296249" w:rsidRDefault="008A0711" w:rsidP="008A0711">
      <w:pPr>
        <w:rPr>
          <w:i/>
        </w:rPr>
      </w:pPr>
      <w:r w:rsidRPr="007E0ABD">
        <w:rPr>
          <w:i/>
        </w:rPr>
        <w:t>Email</w:t>
      </w:r>
      <w:r>
        <w:rPr>
          <w:i/>
        </w:rPr>
        <w:t xml:space="preserve"> </w:t>
      </w:r>
      <w:hyperlink r:id="rId6" w:history="1">
        <w:r w:rsidRPr="00296249">
          <w:rPr>
            <w:rStyle w:val="Lienhypertexte"/>
            <w:color w:val="auto"/>
            <w:u w:val="none"/>
          </w:rPr>
          <w:t>Didier.Andrivon@inra.fr</w:t>
        </w:r>
      </w:hyperlink>
    </w:p>
    <w:p w:rsidR="00DF2C58" w:rsidRPr="00296249" w:rsidRDefault="00DF2C58" w:rsidP="008A0711"/>
    <w:p w:rsidR="0088557E" w:rsidRPr="007E0ABD" w:rsidRDefault="008A0711" w:rsidP="008A0711">
      <w:pPr>
        <w:rPr>
          <w:b/>
        </w:rPr>
      </w:pPr>
      <w:r>
        <w:rPr>
          <w:b/>
        </w:rPr>
        <w:t>E</w:t>
      </w:r>
      <w:r w:rsidR="0088557E" w:rsidRPr="007E0ABD">
        <w:rPr>
          <w:b/>
        </w:rPr>
        <w:t>quipe d'accueil</w:t>
      </w:r>
    </w:p>
    <w:p w:rsidR="008A0711" w:rsidRPr="00C1269E" w:rsidRDefault="008A0711" w:rsidP="008A0711">
      <w:r>
        <w:t>Résistance et Adaptation</w:t>
      </w:r>
    </w:p>
    <w:p w:rsidR="0088557E" w:rsidRDefault="0088557E" w:rsidP="008A0711">
      <w:r>
        <w:t>UMR 1349 IGEPP</w:t>
      </w:r>
      <w:r w:rsidR="007E0ABD">
        <w:t xml:space="preserve"> – INRA, </w:t>
      </w:r>
      <w:proofErr w:type="spellStart"/>
      <w:r w:rsidR="007E0ABD">
        <w:t>Agrocampus</w:t>
      </w:r>
      <w:proofErr w:type="spellEnd"/>
      <w:r w:rsidR="007E0ABD">
        <w:t xml:space="preserve"> Ouest,- Université Rennes 1</w:t>
      </w:r>
    </w:p>
    <w:p w:rsidR="0088557E" w:rsidRDefault="008A0711" w:rsidP="008A0711">
      <w:r>
        <w:t xml:space="preserve">Centre </w:t>
      </w:r>
      <w:r w:rsidR="00EE41EE">
        <w:t>de Bretagne-Normandie</w:t>
      </w:r>
      <w:r w:rsidR="007E0ABD">
        <w:t>, Domaine de la Motte</w:t>
      </w:r>
      <w:r w:rsidR="00C1269E">
        <w:t>,</w:t>
      </w:r>
      <w:r w:rsidR="00715CDC">
        <w:t xml:space="preserve"> BP 35327, </w:t>
      </w:r>
      <w:r w:rsidR="007E0ABD">
        <w:t xml:space="preserve">35653 Le </w:t>
      </w:r>
      <w:proofErr w:type="spellStart"/>
      <w:r w:rsidR="007E0ABD">
        <w:t>Rheu</w:t>
      </w:r>
      <w:proofErr w:type="spellEnd"/>
      <w:r w:rsidR="007E0ABD">
        <w:t xml:space="preserve"> Cedex</w:t>
      </w:r>
    </w:p>
    <w:p w:rsidR="00F671D4" w:rsidRDefault="002F1530" w:rsidP="008A0711">
      <w:hyperlink r:id="rId7" w:history="1">
        <w:r w:rsidR="00F671D4" w:rsidRPr="00F671D4">
          <w:rPr>
            <w:rStyle w:val="Lienhypertexte"/>
          </w:rPr>
          <w:t>https://www6.rennes.inra.fr/igepp</w:t>
        </w:r>
      </w:hyperlink>
    </w:p>
    <w:p w:rsidR="00F671D4" w:rsidRPr="00F671D4" w:rsidRDefault="00F671D4" w:rsidP="008A0711"/>
    <w:p w:rsidR="00F671D4" w:rsidRDefault="00F671D4" w:rsidP="008A0711">
      <w:pPr>
        <w:rPr>
          <w:b/>
        </w:rPr>
      </w:pPr>
    </w:p>
    <w:p w:rsidR="0088557E" w:rsidRPr="007E0ABD" w:rsidRDefault="0088557E" w:rsidP="008A0711">
      <w:pPr>
        <w:rPr>
          <w:b/>
        </w:rPr>
      </w:pPr>
      <w:r w:rsidRPr="007E0ABD">
        <w:rPr>
          <w:b/>
        </w:rPr>
        <w:t>Conte</w:t>
      </w:r>
      <w:r w:rsidR="008A0711">
        <w:rPr>
          <w:b/>
        </w:rPr>
        <w:t xml:space="preserve">xte scientifique et enjeux </w:t>
      </w:r>
    </w:p>
    <w:p w:rsidR="0088557E" w:rsidRDefault="00947BB0" w:rsidP="008A0711">
      <w:pPr>
        <w:jc w:val="both"/>
      </w:pPr>
      <w:r>
        <w:t xml:space="preserve">La lutte contre le mildiou de la pomme de terre, dû à l’oomycète </w:t>
      </w:r>
      <w:r w:rsidRPr="00947BB0">
        <w:rPr>
          <w:i/>
        </w:rPr>
        <w:t xml:space="preserve">Phytophthora </w:t>
      </w:r>
      <w:proofErr w:type="spellStart"/>
      <w:r w:rsidRPr="00947BB0">
        <w:rPr>
          <w:i/>
        </w:rPr>
        <w:t>infestans</w:t>
      </w:r>
      <w:proofErr w:type="spellEnd"/>
      <w:r>
        <w:t>, repose largement sur l’emploi massif de pestici</w:t>
      </w:r>
      <w:r w:rsidR="00EE41EE">
        <w:t>des (IFT fongicides de 12 à 14 en moyenne</w:t>
      </w:r>
      <w:r>
        <w:t xml:space="preserve"> en France). Le développement de méthodes intégrées de lutte, en particulier exploitant les résistances variétales, doit donc être favorisé. Il nécessite toutefois une information rapide et précise sur les caractéristiques pathologiques des populations parasites. Celles-ci étant largement clonales en Europe de l’</w:t>
      </w:r>
      <w:r w:rsidR="0099304C">
        <w:t>Ouest (</w:t>
      </w:r>
      <w:r>
        <w:t xml:space="preserve">données Euroblight.net), on peut espérer un lien fort entre phénotype et génotype, et donc pouvoir baser cette caractérisation phénotypique sur des méthodes performantes de </w:t>
      </w:r>
      <w:proofErr w:type="spellStart"/>
      <w:r>
        <w:t>génotypage</w:t>
      </w:r>
      <w:proofErr w:type="spellEnd"/>
      <w:r>
        <w:t>. L’enjeu du stage est de vérifier si la corrélation phénotype/</w:t>
      </w:r>
      <w:r w:rsidR="00300C72">
        <w:t xml:space="preserve"> </w:t>
      </w:r>
      <w:r>
        <w:t>génotype est effectivement bonne, et peut également s’appliquer à des populations dont la structure génétique est plus diversifiée.</w:t>
      </w:r>
      <w:r w:rsidR="00A45CE5">
        <w:t xml:space="preserve"> </w:t>
      </w:r>
    </w:p>
    <w:p w:rsidR="00DF2C58" w:rsidRDefault="00DF2C58" w:rsidP="008A0711">
      <w:pPr>
        <w:rPr>
          <w:b/>
        </w:rPr>
      </w:pPr>
    </w:p>
    <w:p w:rsidR="00E801A5" w:rsidRDefault="00E801A5" w:rsidP="008A0711">
      <w:pPr>
        <w:rPr>
          <w:b/>
        </w:rPr>
      </w:pPr>
    </w:p>
    <w:p w:rsidR="0088557E" w:rsidRPr="007E0ABD" w:rsidRDefault="0088557E" w:rsidP="008A0711">
      <w:pPr>
        <w:rPr>
          <w:b/>
        </w:rPr>
      </w:pPr>
      <w:r w:rsidRPr="007E0ABD">
        <w:rPr>
          <w:b/>
        </w:rPr>
        <w:t>Obj</w:t>
      </w:r>
      <w:r w:rsidR="008A0711">
        <w:rPr>
          <w:b/>
        </w:rPr>
        <w:t>ectif et plan de recherche</w:t>
      </w:r>
    </w:p>
    <w:p w:rsidR="0088557E" w:rsidRDefault="00D1601C" w:rsidP="008A0711">
      <w:pPr>
        <w:jc w:val="both"/>
      </w:pPr>
      <w:r>
        <w:t xml:space="preserve">L’objectif du stage est de tester, sur des populations de </w:t>
      </w:r>
      <w:r w:rsidRPr="00D1601C">
        <w:rPr>
          <w:i/>
        </w:rPr>
        <w:t xml:space="preserve">P. </w:t>
      </w:r>
      <w:proofErr w:type="spellStart"/>
      <w:r w:rsidRPr="00D1601C">
        <w:rPr>
          <w:i/>
        </w:rPr>
        <w:t>infestans</w:t>
      </w:r>
      <w:proofErr w:type="spellEnd"/>
      <w:r>
        <w:t xml:space="preserve"> collectées dans différentes régions d’Europe (dans le cadre du projet</w:t>
      </w:r>
      <w:r w:rsidR="00DF2C58">
        <w:t xml:space="preserve"> européen</w:t>
      </w:r>
      <w:r>
        <w:t xml:space="preserve"> </w:t>
      </w:r>
      <w:proofErr w:type="spellStart"/>
      <w:r>
        <w:t>IPMBlight</w:t>
      </w:r>
      <w:proofErr w:type="spellEnd"/>
      <w:r>
        <w:t xml:space="preserve"> 2.0</w:t>
      </w:r>
      <w:r w:rsidR="00A45CE5">
        <w:t> </w:t>
      </w:r>
      <w:r w:rsidR="00A45CE5" w:rsidRPr="00F671D4">
        <w:t>; http://euroblight.net/research</w:t>
      </w:r>
      <w:r w:rsidR="00A45CE5" w:rsidRPr="00A45CE5">
        <w:t>-projects/ipmblight20/</w:t>
      </w:r>
      <w:r>
        <w:t xml:space="preserve">), la capacité de prédiction de traits phénotypiques </w:t>
      </w:r>
      <w:r w:rsidRPr="00475DA5">
        <w:t>par les profils génotypiques obtenus</w:t>
      </w:r>
      <w:r>
        <w:t xml:space="preserve"> à l’aide d’une gamme de marqueurs microsatellites. Nous nous intéresserons en particulier aux caractéristiques d’agressivité sur pomme de terre, par la mesure de différents traits de vie reconnus comme variables au sein des populations européennes de </w:t>
      </w:r>
      <w:r w:rsidRPr="00D1601C">
        <w:rPr>
          <w:i/>
        </w:rPr>
        <w:t xml:space="preserve">P. </w:t>
      </w:r>
      <w:proofErr w:type="spellStart"/>
      <w:r w:rsidRPr="00D1601C">
        <w:rPr>
          <w:i/>
        </w:rPr>
        <w:t>infestans</w:t>
      </w:r>
      <w:proofErr w:type="spellEnd"/>
      <w:r>
        <w:t xml:space="preserve"> (période de latence, taille des lésions, quantités de spores pr</w:t>
      </w:r>
      <w:r w:rsidR="00EE41EE">
        <w:t>oduites, taille des spores</w:t>
      </w:r>
      <w:r>
        <w:t xml:space="preserve">). </w:t>
      </w:r>
      <w:r w:rsidRPr="00E801A5">
        <w:t>Les isol</w:t>
      </w:r>
      <w:r w:rsidR="00EF5418" w:rsidRPr="00E801A5">
        <w:t>ats auront été préalablement</w:t>
      </w:r>
      <w:r w:rsidRPr="00E801A5">
        <w:t xml:space="preserve"> caractérisés à l’aide d’une batterie de 17 marqueurs microsatellites polymorphes au sein des populations européennes</w:t>
      </w:r>
      <w:r w:rsidR="00EF5418" w:rsidRPr="00E801A5">
        <w:t xml:space="preserve">, pour sélectionner les individus les plus pertinents pour leur </w:t>
      </w:r>
      <w:proofErr w:type="spellStart"/>
      <w:r w:rsidR="00EF5418" w:rsidRPr="00E801A5">
        <w:t>phénotypage</w:t>
      </w:r>
      <w:proofErr w:type="spellEnd"/>
      <w:r w:rsidRPr="00E801A5">
        <w:t>.</w:t>
      </w:r>
      <w:r>
        <w:t xml:space="preserve"> Un traitement statistique des données obtenues permettra alors de vérifier l’existence ou non d’un lien entre profil génétique et traits du pouvoir pathogène, en fonction de l’origine génétique et géographique des populations étudiées.</w:t>
      </w:r>
    </w:p>
    <w:p w:rsidR="00EF6567" w:rsidRDefault="00EF6567" w:rsidP="008A0711">
      <w:pPr>
        <w:rPr>
          <w:b/>
        </w:rPr>
      </w:pPr>
    </w:p>
    <w:p w:rsidR="00E801A5" w:rsidRDefault="00E801A5" w:rsidP="008A0711">
      <w:pPr>
        <w:rPr>
          <w:b/>
        </w:rPr>
      </w:pPr>
    </w:p>
    <w:p w:rsidR="0051232F" w:rsidRPr="008A0711" w:rsidRDefault="0051232F" w:rsidP="008A0711">
      <w:pPr>
        <w:rPr>
          <w:b/>
        </w:rPr>
      </w:pPr>
    </w:p>
    <w:p w:rsidR="0088557E" w:rsidRPr="007E0ABD" w:rsidRDefault="008A0711" w:rsidP="008A0711">
      <w:pPr>
        <w:rPr>
          <w:b/>
        </w:rPr>
      </w:pPr>
      <w:r>
        <w:rPr>
          <w:b/>
        </w:rPr>
        <w:lastRenderedPageBreak/>
        <w:t xml:space="preserve">Résultats attendus </w:t>
      </w:r>
    </w:p>
    <w:p w:rsidR="00175D1E" w:rsidRDefault="00175D1E" w:rsidP="00DF2C58">
      <w:pPr>
        <w:jc w:val="both"/>
      </w:pPr>
      <w:r>
        <w:t>Le stage génèrera des données biolog</w:t>
      </w:r>
      <w:r w:rsidR="00300C72">
        <w:t>iques et génétiques importantes</w:t>
      </w:r>
      <w:r>
        <w:t xml:space="preserve"> qui alimenteront le projet </w:t>
      </w:r>
      <w:proofErr w:type="spellStart"/>
      <w:r>
        <w:t>IPMBlight</w:t>
      </w:r>
      <w:proofErr w:type="spellEnd"/>
      <w:r>
        <w:t xml:space="preserve"> 2.0. Nous anticipons (sur la base de résultats antérieurs) que le nivea</w:t>
      </w:r>
      <w:r w:rsidR="00DF2C58">
        <w:t xml:space="preserve">u de prédictibilité des traits de pouvoir pathogène </w:t>
      </w:r>
      <w:r>
        <w:t>à partir des profils génétiques devrait être meilleur 1) pour les clones ‘récents’ que</w:t>
      </w:r>
      <w:r w:rsidR="00DF2C58">
        <w:t xml:space="preserve"> pour les clones plus anciens (</w:t>
      </w:r>
      <w:r>
        <w:t>p</w:t>
      </w:r>
      <w:r w:rsidR="00DF2C58">
        <w:t>ar</w:t>
      </w:r>
      <w:r>
        <w:t xml:space="preserve"> ex 6_A1 vs 13_A2), 2) pour des populations clonales que pour des populations à re</w:t>
      </w:r>
      <w:r w:rsidR="00300C72">
        <w:t>production sexuée (</w:t>
      </w:r>
      <w:r w:rsidR="00DF2C58">
        <w:t>de l’</w:t>
      </w:r>
      <w:r>
        <w:t xml:space="preserve">Europe du Nord) </w:t>
      </w:r>
      <w:r w:rsidRPr="00475DA5">
        <w:t>et 3) pour des clones ‘p</w:t>
      </w:r>
      <w:r w:rsidR="00DF2C58" w:rsidRPr="00475DA5">
        <w:t xml:space="preserve">urs’ (profil génétique unique) </w:t>
      </w:r>
      <w:r w:rsidRPr="00475DA5">
        <w:t xml:space="preserve">que pour des lignées clonales (ensemble de </w:t>
      </w:r>
      <w:proofErr w:type="spellStart"/>
      <w:r w:rsidRPr="00475DA5">
        <w:t>variants</w:t>
      </w:r>
      <w:proofErr w:type="spellEnd"/>
      <w:r w:rsidRPr="00475DA5">
        <w:t xml:space="preserve"> apparentés).</w:t>
      </w:r>
      <w:r>
        <w:t xml:space="preserve"> </w:t>
      </w:r>
    </w:p>
    <w:p w:rsidR="00C91AA1" w:rsidRPr="00DF2C58" w:rsidRDefault="00C91AA1" w:rsidP="008A0711"/>
    <w:p w:rsidR="0088557E" w:rsidRPr="00DF2C58" w:rsidRDefault="008A0711" w:rsidP="008A0711">
      <w:pPr>
        <w:rPr>
          <w:b/>
        </w:rPr>
      </w:pPr>
      <w:r w:rsidRPr="00DF2C58">
        <w:rPr>
          <w:b/>
        </w:rPr>
        <w:t>Descriptif du stage</w:t>
      </w:r>
    </w:p>
    <w:p w:rsidR="0088557E" w:rsidRDefault="00AE418A" w:rsidP="008A0711">
      <w:pPr>
        <w:jc w:val="both"/>
      </w:pPr>
      <w:r>
        <w:t xml:space="preserve">Ce stage, combinant approches de pathologie végétale, microbiologie et </w:t>
      </w:r>
      <w:proofErr w:type="spellStart"/>
      <w:r>
        <w:t>génotypage</w:t>
      </w:r>
      <w:proofErr w:type="spellEnd"/>
      <w:r>
        <w:t xml:space="preserve">, vise à analyser les liens entre profils génétiques et traits liés au pouvoir pathogène chez l’agent du mildiou de la pomme de terre </w:t>
      </w:r>
      <w:r w:rsidRPr="00AE418A">
        <w:rPr>
          <w:i/>
        </w:rPr>
        <w:t xml:space="preserve">Phytophthora </w:t>
      </w:r>
      <w:proofErr w:type="spellStart"/>
      <w:r w:rsidRPr="00AE418A">
        <w:rPr>
          <w:i/>
        </w:rPr>
        <w:t>infestans</w:t>
      </w:r>
      <w:proofErr w:type="spellEnd"/>
      <w:r>
        <w:t>. Ces données sont importantes pour pouvoir piloter de nouvelles stratégies de lutte, en particulier celles reposant sur la résistance variétale, contre cette maladie majeure et forte consommatrice de pesticides.</w:t>
      </w:r>
    </w:p>
    <w:p w:rsidR="00DF2C58" w:rsidRDefault="00DF2C58" w:rsidP="008A0711">
      <w:pPr>
        <w:rPr>
          <w:i/>
          <w:highlight w:val="yellow"/>
        </w:rPr>
      </w:pPr>
    </w:p>
    <w:p w:rsidR="008A0711" w:rsidRPr="00DF2C58" w:rsidRDefault="008A0711" w:rsidP="008A0711">
      <w:pPr>
        <w:rPr>
          <w:i/>
        </w:rPr>
      </w:pPr>
      <w:r w:rsidRPr="00DF2C58">
        <w:rPr>
          <w:i/>
        </w:rPr>
        <w:t>Techniques</w:t>
      </w:r>
      <w:r w:rsidR="00DF2C58" w:rsidRPr="00DF2C58">
        <w:rPr>
          <w:i/>
        </w:rPr>
        <w:t xml:space="preserve"> et méthodes</w:t>
      </w:r>
      <w:r w:rsidRPr="00DF2C58">
        <w:rPr>
          <w:i/>
        </w:rPr>
        <w:t xml:space="preserve"> </w:t>
      </w:r>
    </w:p>
    <w:p w:rsidR="008A0711" w:rsidRDefault="006778E4" w:rsidP="00300C72">
      <w:pPr>
        <w:jc w:val="both"/>
      </w:pPr>
      <w:r>
        <w:t>-</w:t>
      </w:r>
      <w:r w:rsidR="008A0711">
        <w:t xml:space="preserve">Typage biologique : culture des souches (microbiologie), inoculations, mesures </w:t>
      </w:r>
      <w:r w:rsidR="00300C72">
        <w:t>de traits de vie en conditions contrôlées,</w:t>
      </w:r>
      <w:r w:rsidR="008A0711">
        <w:t xml:space="preserve"> comptages</w:t>
      </w:r>
      <w:r w:rsidR="00EE41EE">
        <w:t xml:space="preserve"> et mesure de spores</w:t>
      </w:r>
      <w:r w:rsidR="00300C72">
        <w:t xml:space="preserve"> par analyse d’images.</w:t>
      </w:r>
    </w:p>
    <w:p w:rsidR="008A0711" w:rsidRDefault="006778E4" w:rsidP="00300C72">
      <w:pPr>
        <w:jc w:val="both"/>
      </w:pPr>
      <w:r>
        <w:t>-</w:t>
      </w:r>
      <w:proofErr w:type="spellStart"/>
      <w:r w:rsidR="008A0711">
        <w:t>Génotypage</w:t>
      </w:r>
      <w:proofErr w:type="spellEnd"/>
      <w:r w:rsidR="008A0711">
        <w:t> : extraction et amplification d’ADN, révélation sur séquenceur</w:t>
      </w:r>
      <w:r>
        <w:t xml:space="preserve"> et analyse des profils</w:t>
      </w:r>
      <w:r w:rsidR="00D64154">
        <w:t>.</w:t>
      </w:r>
    </w:p>
    <w:p w:rsidR="008A0711" w:rsidRDefault="006778E4" w:rsidP="00300C72">
      <w:pPr>
        <w:jc w:val="both"/>
      </w:pPr>
      <w:r>
        <w:t>-</w:t>
      </w:r>
      <w:r w:rsidR="008A0711">
        <w:t>Traitement statistique des données</w:t>
      </w:r>
      <w:r w:rsidR="00D64154">
        <w:t>.</w:t>
      </w:r>
    </w:p>
    <w:p w:rsidR="00DF2C58" w:rsidRDefault="00DF2C58" w:rsidP="00300C72">
      <w:pPr>
        <w:jc w:val="both"/>
        <w:rPr>
          <w:b/>
        </w:rPr>
      </w:pPr>
    </w:p>
    <w:p w:rsidR="008A0711" w:rsidRPr="00DF2C58" w:rsidRDefault="008A0711" w:rsidP="008A0711">
      <w:pPr>
        <w:rPr>
          <w:i/>
        </w:rPr>
      </w:pPr>
      <w:r w:rsidRPr="00DF2C58">
        <w:rPr>
          <w:i/>
        </w:rPr>
        <w:t xml:space="preserve">Mots clé </w:t>
      </w:r>
    </w:p>
    <w:p w:rsidR="008A0711" w:rsidRDefault="008A0711" w:rsidP="008A0711">
      <w:r>
        <w:t>Mildiou – Phénotype – Génotype – Trait</w:t>
      </w:r>
      <w:r w:rsidR="006778E4">
        <w:t>s d’histoire de vie – P</w:t>
      </w:r>
      <w:r>
        <w:t>ouvoir pathogène</w:t>
      </w:r>
    </w:p>
    <w:p w:rsidR="004F5BE9" w:rsidRPr="00975679" w:rsidRDefault="004F5BE9" w:rsidP="004F5BE9">
      <w:pPr>
        <w:jc w:val="both"/>
      </w:pPr>
    </w:p>
    <w:p w:rsidR="004F5BE9" w:rsidRPr="00975679" w:rsidRDefault="004F5BE9" w:rsidP="004F5BE9">
      <w:pPr>
        <w:jc w:val="both"/>
      </w:pPr>
    </w:p>
    <w:p w:rsidR="004F5BE9" w:rsidRPr="00885EBA" w:rsidRDefault="004F5BE9" w:rsidP="004F5BE9">
      <w:pPr>
        <w:jc w:val="both"/>
        <w:rPr>
          <w:b/>
        </w:rPr>
      </w:pPr>
      <w:r w:rsidRPr="00885EBA">
        <w:rPr>
          <w:b/>
        </w:rPr>
        <w:t>Contexte général</w:t>
      </w:r>
    </w:p>
    <w:p w:rsidR="004F5BE9" w:rsidRDefault="004F5BE9" w:rsidP="004F5BE9">
      <w:pPr>
        <w:jc w:val="both"/>
      </w:pPr>
      <w:r>
        <w:t>L’étudiant</w:t>
      </w:r>
      <w:r w:rsidR="003B1BFE">
        <w:t>/e</w:t>
      </w:r>
      <w:r>
        <w:t xml:space="preserve"> recevra une indemnité de stage (</w:t>
      </w:r>
      <w:r w:rsidRPr="00885EBA">
        <w:t>gratification</w:t>
      </w:r>
      <w:r w:rsidR="00975679">
        <w:t> : ca 55</w:t>
      </w:r>
      <w:r>
        <w:t>0 euros/mois</w:t>
      </w:r>
      <w:r w:rsidRPr="00885EBA">
        <w:t>)</w:t>
      </w:r>
      <w:r>
        <w:t> ; origine du financement :</w:t>
      </w:r>
      <w:r w:rsidR="003B1BFE">
        <w:t xml:space="preserve"> c</w:t>
      </w:r>
      <w:r>
        <w:t xml:space="preserve">ontrat européen </w:t>
      </w:r>
      <w:proofErr w:type="spellStart"/>
      <w:r>
        <w:t>IPMBlight</w:t>
      </w:r>
      <w:proofErr w:type="spellEnd"/>
      <w:r>
        <w:t xml:space="preserve"> 2.0.</w:t>
      </w:r>
    </w:p>
    <w:p w:rsidR="004F5BE9" w:rsidRDefault="00A54BCD" w:rsidP="004F5BE9">
      <w:pPr>
        <w:jc w:val="both"/>
      </w:pPr>
      <w:r>
        <w:t>Il / elle aura accès</w:t>
      </w:r>
      <w:r w:rsidR="004F5BE9">
        <w:t xml:space="preserve"> au restaurant d’entreprise.</w:t>
      </w:r>
    </w:p>
    <w:p w:rsidR="004F5BE9" w:rsidRDefault="004F5BE9" w:rsidP="008A0711"/>
    <w:p w:rsidR="004F5BE9" w:rsidRDefault="004F5BE9" w:rsidP="008A0711"/>
    <w:p w:rsidR="00DF2C58" w:rsidRPr="007E0ABD" w:rsidRDefault="00DF2C58" w:rsidP="00DF2C58">
      <w:pPr>
        <w:rPr>
          <w:b/>
        </w:rPr>
      </w:pPr>
      <w:r w:rsidRPr="007E0ABD">
        <w:rPr>
          <w:b/>
        </w:rPr>
        <w:t>Publications pertinent</w:t>
      </w:r>
      <w:r>
        <w:rPr>
          <w:b/>
        </w:rPr>
        <w:t>es du laboratoire</w:t>
      </w:r>
    </w:p>
    <w:p w:rsidR="00764A2C" w:rsidRPr="00932FDA" w:rsidRDefault="00764A2C" w:rsidP="00764A2C">
      <w:pPr>
        <w:tabs>
          <w:tab w:val="left" w:pos="10992"/>
          <w:tab w:val="left" w:pos="11908"/>
          <w:tab w:val="left" w:pos="12824"/>
          <w:tab w:val="left" w:pos="13740"/>
          <w:tab w:val="left" w:pos="14656"/>
        </w:tabs>
        <w:ind w:left="567" w:hanging="567"/>
        <w:jc w:val="both"/>
        <w:rPr>
          <w:rFonts w:ascii="Calibri" w:eastAsia="Times New Roman" w:hAnsi="Calibri" w:cs="Courier New"/>
          <w:sz w:val="20"/>
          <w:szCs w:val="20"/>
          <w:lang w:val="en-US" w:eastAsia="fr-FR"/>
        </w:rPr>
      </w:pPr>
      <w:proofErr w:type="spellStart"/>
      <w:r w:rsidRPr="00932FDA">
        <w:rPr>
          <w:rFonts w:ascii="Calibri" w:eastAsia="Times New Roman" w:hAnsi="Calibri" w:cs="Arial"/>
          <w:sz w:val="20"/>
          <w:szCs w:val="20"/>
          <w:lang w:val="en-US" w:eastAsia="fr-FR"/>
        </w:rPr>
        <w:t>Kröner</w:t>
      </w:r>
      <w:proofErr w:type="spellEnd"/>
      <w:r w:rsidRPr="00932FDA">
        <w:rPr>
          <w:rFonts w:ascii="Calibri" w:eastAsia="Times New Roman" w:hAnsi="Calibri" w:cs="Arial"/>
          <w:sz w:val="20"/>
          <w:szCs w:val="20"/>
          <w:lang w:val="en-US" w:eastAsia="fr-FR"/>
        </w:rPr>
        <w:t xml:space="preserve"> A., Mabon R., </w:t>
      </w:r>
      <w:proofErr w:type="spellStart"/>
      <w:r w:rsidRPr="00932FDA">
        <w:rPr>
          <w:rFonts w:ascii="Calibri" w:eastAsia="Times New Roman" w:hAnsi="Calibri" w:cs="Arial"/>
          <w:sz w:val="20"/>
          <w:szCs w:val="20"/>
          <w:lang w:val="en-US" w:eastAsia="fr-FR"/>
        </w:rPr>
        <w:t>Corbière</w:t>
      </w:r>
      <w:proofErr w:type="spellEnd"/>
      <w:r w:rsidRPr="00932FDA">
        <w:rPr>
          <w:rFonts w:ascii="Calibri" w:eastAsia="Times New Roman" w:hAnsi="Calibri" w:cs="Arial"/>
          <w:sz w:val="20"/>
          <w:szCs w:val="20"/>
          <w:lang w:val="en-US" w:eastAsia="fr-FR"/>
        </w:rPr>
        <w:t xml:space="preserve"> R., </w:t>
      </w:r>
      <w:proofErr w:type="spellStart"/>
      <w:r w:rsidRPr="00932FDA">
        <w:rPr>
          <w:rFonts w:ascii="Calibri" w:eastAsia="Times New Roman" w:hAnsi="Calibri" w:cs="Arial"/>
          <w:sz w:val="20"/>
          <w:szCs w:val="20"/>
          <w:lang w:val="en-US" w:eastAsia="fr-FR"/>
        </w:rPr>
        <w:t>Montarry</w:t>
      </w:r>
      <w:proofErr w:type="spellEnd"/>
      <w:r w:rsidRPr="00932FDA">
        <w:rPr>
          <w:rFonts w:ascii="Calibri" w:eastAsia="Times New Roman" w:hAnsi="Calibri" w:cs="Arial"/>
          <w:sz w:val="20"/>
          <w:szCs w:val="20"/>
          <w:lang w:val="en-US" w:eastAsia="fr-FR"/>
        </w:rPr>
        <w:t xml:space="preserve"> J., </w:t>
      </w:r>
      <w:proofErr w:type="spellStart"/>
      <w:r w:rsidRPr="00932FDA">
        <w:rPr>
          <w:rFonts w:ascii="Calibri" w:eastAsia="Times New Roman" w:hAnsi="Calibri" w:cs="Arial"/>
          <w:sz w:val="20"/>
          <w:szCs w:val="20"/>
          <w:lang w:val="en-US" w:eastAsia="fr-FR"/>
        </w:rPr>
        <w:t>Andrivon</w:t>
      </w:r>
      <w:proofErr w:type="spellEnd"/>
      <w:r w:rsidRPr="00932FDA">
        <w:rPr>
          <w:rFonts w:ascii="Calibri" w:eastAsia="Times New Roman" w:hAnsi="Calibri" w:cs="Arial"/>
          <w:sz w:val="20"/>
          <w:szCs w:val="20"/>
          <w:lang w:val="en-US" w:eastAsia="fr-FR"/>
        </w:rPr>
        <w:t xml:space="preserve"> D., 2017. </w:t>
      </w:r>
      <w:hyperlink r:id="rId8" w:history="1">
        <w:r w:rsidRPr="00932FDA">
          <w:rPr>
            <w:rFonts w:ascii="Calibri" w:eastAsia="Times New Roman" w:hAnsi="Calibri" w:cs="Arial"/>
            <w:sz w:val="20"/>
            <w:szCs w:val="20"/>
            <w:lang w:val="en-US" w:eastAsia="fr-FR"/>
          </w:rPr>
          <w:t xml:space="preserve">The coexistence of generalist and specialist clonal lineages in natural populations of the Irish Famine pathogen </w:t>
        </w:r>
        <w:proofErr w:type="spellStart"/>
        <w:r w:rsidRPr="00932FDA">
          <w:rPr>
            <w:rFonts w:ascii="Calibri" w:eastAsia="Times New Roman" w:hAnsi="Calibri" w:cs="Arial"/>
            <w:i/>
            <w:iCs/>
            <w:sz w:val="20"/>
            <w:szCs w:val="20"/>
            <w:lang w:val="en-US" w:eastAsia="fr-FR"/>
          </w:rPr>
          <w:t>Phytophthora</w:t>
        </w:r>
        <w:proofErr w:type="spellEnd"/>
        <w:r w:rsidRPr="00932FDA">
          <w:rPr>
            <w:rFonts w:ascii="Calibri" w:eastAsia="Times New Roman" w:hAnsi="Calibri" w:cs="Arial"/>
            <w:i/>
            <w:iCs/>
            <w:sz w:val="20"/>
            <w:szCs w:val="20"/>
            <w:lang w:val="en-US" w:eastAsia="fr-FR"/>
          </w:rPr>
          <w:t xml:space="preserve"> </w:t>
        </w:r>
        <w:proofErr w:type="spellStart"/>
        <w:r w:rsidRPr="00932FDA">
          <w:rPr>
            <w:rFonts w:ascii="Calibri" w:eastAsia="Times New Roman" w:hAnsi="Calibri" w:cs="Arial"/>
            <w:i/>
            <w:iCs/>
            <w:sz w:val="20"/>
            <w:szCs w:val="20"/>
            <w:lang w:val="en-US" w:eastAsia="fr-FR"/>
          </w:rPr>
          <w:t>infestans</w:t>
        </w:r>
        <w:proofErr w:type="spellEnd"/>
        <w:r w:rsidRPr="00932FDA">
          <w:rPr>
            <w:rFonts w:ascii="Calibri" w:eastAsia="Times New Roman" w:hAnsi="Calibri" w:cs="Arial"/>
            <w:sz w:val="20"/>
            <w:szCs w:val="20"/>
            <w:lang w:val="en-US" w:eastAsia="fr-FR"/>
          </w:rPr>
          <w:t xml:space="preserve"> explains local adaptation to potato and tomato</w:t>
        </w:r>
      </w:hyperlink>
      <w:r w:rsidRPr="00932FDA">
        <w:rPr>
          <w:rFonts w:ascii="Calibri" w:eastAsia="Times New Roman" w:hAnsi="Calibri" w:cs="Arial"/>
          <w:sz w:val="20"/>
          <w:szCs w:val="20"/>
          <w:lang w:val="en-US" w:eastAsia="fr-FR"/>
        </w:rPr>
        <w:t xml:space="preserve">. </w:t>
      </w:r>
      <w:r w:rsidRPr="00932FDA">
        <w:rPr>
          <w:rFonts w:ascii="Calibri" w:eastAsia="Times New Roman" w:hAnsi="Calibri" w:cs="Arial"/>
          <w:bCs/>
          <w:i/>
          <w:sz w:val="20"/>
          <w:szCs w:val="20"/>
          <w:lang w:val="en-US" w:eastAsia="fr-FR"/>
        </w:rPr>
        <w:t>Molecular Ecology</w:t>
      </w:r>
      <w:r w:rsidRPr="00932FDA">
        <w:rPr>
          <w:rFonts w:ascii="Calibri" w:eastAsia="Times New Roman" w:hAnsi="Calibri" w:cs="Arial"/>
          <w:b/>
          <w:bCs/>
          <w:sz w:val="20"/>
          <w:szCs w:val="20"/>
          <w:lang w:val="en-US" w:eastAsia="fr-FR"/>
        </w:rPr>
        <w:t xml:space="preserve"> </w:t>
      </w:r>
      <w:proofErr w:type="gramStart"/>
      <w:r w:rsidRPr="00932FDA">
        <w:rPr>
          <w:rFonts w:ascii="Calibri" w:eastAsia="Times New Roman" w:hAnsi="Calibri" w:cs="Arial"/>
          <w:sz w:val="20"/>
          <w:szCs w:val="20"/>
          <w:lang w:val="en-US" w:eastAsia="fr-FR"/>
        </w:rPr>
        <w:t>26 :</w:t>
      </w:r>
      <w:proofErr w:type="gramEnd"/>
      <w:r w:rsidRPr="00932FDA">
        <w:rPr>
          <w:rFonts w:ascii="Calibri" w:eastAsia="Times New Roman" w:hAnsi="Calibri" w:cs="Arial"/>
          <w:sz w:val="20"/>
          <w:szCs w:val="20"/>
          <w:lang w:val="en-US" w:eastAsia="fr-FR"/>
        </w:rPr>
        <w:t xml:space="preserve"> </w:t>
      </w:r>
      <w:r w:rsidRPr="00932FDA">
        <w:rPr>
          <w:rFonts w:ascii="Calibri" w:eastAsia="Times New Roman" w:hAnsi="Calibri" w:cs="Arial"/>
          <w:bCs/>
          <w:sz w:val="20"/>
          <w:szCs w:val="20"/>
          <w:lang w:val="en-US" w:eastAsia="fr-FR"/>
        </w:rPr>
        <w:t>1891–1901</w:t>
      </w:r>
      <w:r w:rsidRPr="00932FDA">
        <w:rPr>
          <w:rFonts w:ascii="Calibri" w:eastAsia="Times New Roman" w:hAnsi="Calibri" w:cs="Arial"/>
          <w:i/>
          <w:sz w:val="20"/>
          <w:szCs w:val="20"/>
          <w:lang w:val="en-US" w:eastAsia="fr-FR"/>
        </w:rPr>
        <w:t xml:space="preserve"> </w:t>
      </w:r>
      <w:r w:rsidRPr="00932FDA">
        <w:rPr>
          <w:rFonts w:ascii="Calibri" w:eastAsia="Times New Roman" w:hAnsi="Calibri" w:cs="Arial"/>
          <w:sz w:val="20"/>
          <w:szCs w:val="20"/>
          <w:lang w:val="en-US" w:eastAsia="fr-FR"/>
        </w:rPr>
        <w:t>(Special Issue : Microbial local adaptation). DOI: 10.1111/mec.14004</w:t>
      </w:r>
    </w:p>
    <w:p w:rsidR="00DF2C58" w:rsidRDefault="00DF2C58" w:rsidP="00DF2C58">
      <w:pPr>
        <w:tabs>
          <w:tab w:val="left" w:pos="993"/>
        </w:tabs>
        <w:autoSpaceDE w:val="0"/>
        <w:autoSpaceDN w:val="0"/>
        <w:adjustRightInd w:val="0"/>
        <w:ind w:left="567" w:hanging="567"/>
        <w:jc w:val="both"/>
        <w:rPr>
          <w:rFonts w:ascii="Calibri" w:eastAsia="Times New Roman" w:hAnsi="Calibri" w:cs="Calibri"/>
          <w:sz w:val="20"/>
          <w:szCs w:val="20"/>
          <w:lang w:val="en-US" w:eastAsia="fr-FR"/>
        </w:rPr>
      </w:pPr>
      <w:r w:rsidRPr="005548CE">
        <w:rPr>
          <w:rFonts w:ascii="Calibri" w:eastAsia="Times New Roman" w:hAnsi="Calibri" w:cs="Times New Roman"/>
          <w:sz w:val="20"/>
          <w:szCs w:val="20"/>
          <w:lang w:val="en-US" w:eastAsia="fr-FR"/>
        </w:rPr>
        <w:t xml:space="preserve">Mariette N., Mabon R., </w:t>
      </w:r>
      <w:proofErr w:type="spellStart"/>
      <w:r w:rsidRPr="005548CE">
        <w:rPr>
          <w:rFonts w:ascii="Calibri" w:eastAsia="Times New Roman" w:hAnsi="Calibri" w:cs="Times New Roman"/>
          <w:sz w:val="20"/>
          <w:szCs w:val="20"/>
          <w:lang w:val="en-US" w:eastAsia="fr-FR"/>
        </w:rPr>
        <w:t>Corbière</w:t>
      </w:r>
      <w:proofErr w:type="spellEnd"/>
      <w:r w:rsidRPr="005548CE">
        <w:rPr>
          <w:rFonts w:ascii="Calibri" w:eastAsia="Times New Roman" w:hAnsi="Calibri" w:cs="Times New Roman"/>
          <w:sz w:val="20"/>
          <w:szCs w:val="20"/>
          <w:lang w:val="en-US" w:eastAsia="fr-FR"/>
        </w:rPr>
        <w:t xml:space="preserve"> R., </w:t>
      </w:r>
      <w:proofErr w:type="spellStart"/>
      <w:r w:rsidRPr="005548CE">
        <w:rPr>
          <w:rFonts w:ascii="Calibri" w:eastAsia="Times New Roman" w:hAnsi="Calibri" w:cs="Times New Roman"/>
          <w:sz w:val="20"/>
          <w:szCs w:val="20"/>
          <w:lang w:val="en-US" w:eastAsia="fr-FR"/>
        </w:rPr>
        <w:t>Boulard</w:t>
      </w:r>
      <w:proofErr w:type="spellEnd"/>
      <w:r w:rsidRPr="005548CE">
        <w:rPr>
          <w:rFonts w:ascii="Calibri" w:eastAsia="Times New Roman" w:hAnsi="Calibri" w:cs="Times New Roman"/>
          <w:sz w:val="20"/>
          <w:szCs w:val="20"/>
          <w:lang w:val="en-US" w:eastAsia="fr-FR"/>
        </w:rPr>
        <w:t xml:space="preserve"> F., </w:t>
      </w:r>
      <w:proofErr w:type="spellStart"/>
      <w:r w:rsidRPr="005548CE">
        <w:rPr>
          <w:rFonts w:ascii="Calibri" w:eastAsia="Times New Roman" w:hAnsi="Calibri" w:cs="Times New Roman"/>
          <w:sz w:val="20"/>
          <w:szCs w:val="20"/>
          <w:lang w:val="en-US" w:eastAsia="fr-FR"/>
        </w:rPr>
        <w:t>Glais</w:t>
      </w:r>
      <w:proofErr w:type="spellEnd"/>
      <w:r w:rsidRPr="005548CE">
        <w:rPr>
          <w:rFonts w:ascii="Calibri" w:eastAsia="Times New Roman" w:hAnsi="Calibri" w:cs="Times New Roman"/>
          <w:sz w:val="20"/>
          <w:szCs w:val="20"/>
          <w:lang w:val="en-US" w:eastAsia="fr-FR"/>
        </w:rPr>
        <w:t xml:space="preserve"> I., </w:t>
      </w:r>
      <w:proofErr w:type="spellStart"/>
      <w:r w:rsidRPr="005548CE">
        <w:rPr>
          <w:rFonts w:ascii="Calibri" w:eastAsia="Times New Roman" w:hAnsi="Calibri" w:cs="Times New Roman"/>
          <w:sz w:val="20"/>
          <w:szCs w:val="20"/>
          <w:lang w:val="en-US" w:eastAsia="fr-FR"/>
        </w:rPr>
        <w:t>Marquer</w:t>
      </w:r>
      <w:proofErr w:type="spellEnd"/>
      <w:r w:rsidRPr="005548CE">
        <w:rPr>
          <w:rFonts w:ascii="Calibri" w:eastAsia="Times New Roman" w:hAnsi="Calibri" w:cs="Times New Roman"/>
          <w:sz w:val="20"/>
          <w:szCs w:val="20"/>
          <w:lang w:val="en-US" w:eastAsia="fr-FR"/>
        </w:rPr>
        <w:t xml:space="preserve"> B., Pasco C., </w:t>
      </w:r>
      <w:proofErr w:type="spellStart"/>
      <w:r w:rsidRPr="005548CE">
        <w:rPr>
          <w:rFonts w:ascii="Calibri" w:eastAsia="Times New Roman" w:hAnsi="Calibri" w:cs="Times New Roman"/>
          <w:sz w:val="20"/>
          <w:szCs w:val="20"/>
          <w:lang w:val="en-US" w:eastAsia="fr-FR"/>
        </w:rPr>
        <w:t>Montarry</w:t>
      </w:r>
      <w:proofErr w:type="spellEnd"/>
      <w:r w:rsidRPr="005548CE">
        <w:rPr>
          <w:rFonts w:ascii="Calibri" w:eastAsia="Times New Roman" w:hAnsi="Calibri" w:cs="Times New Roman"/>
          <w:sz w:val="20"/>
          <w:szCs w:val="20"/>
          <w:lang w:val="en-US" w:eastAsia="fr-FR"/>
        </w:rPr>
        <w:t xml:space="preserve"> J., </w:t>
      </w:r>
      <w:proofErr w:type="spellStart"/>
      <w:r w:rsidRPr="005548CE">
        <w:rPr>
          <w:rFonts w:ascii="Calibri" w:eastAsia="Times New Roman" w:hAnsi="Calibri" w:cs="Times New Roman"/>
          <w:sz w:val="20"/>
          <w:szCs w:val="20"/>
          <w:lang w:val="en-US" w:eastAsia="fr-FR"/>
        </w:rPr>
        <w:t>Andrivon</w:t>
      </w:r>
      <w:proofErr w:type="spellEnd"/>
      <w:r w:rsidRPr="005548CE">
        <w:rPr>
          <w:rFonts w:ascii="Calibri" w:eastAsia="Times New Roman" w:hAnsi="Calibri" w:cs="Times New Roman"/>
          <w:sz w:val="20"/>
          <w:szCs w:val="20"/>
          <w:lang w:val="en-US" w:eastAsia="fr-FR"/>
        </w:rPr>
        <w:t xml:space="preserve"> D. 2016. </w:t>
      </w:r>
      <w:r w:rsidRPr="00DF2C58">
        <w:rPr>
          <w:rFonts w:ascii="Calibri" w:eastAsia="Times New Roman" w:hAnsi="Calibri" w:cs="Times New Roman"/>
          <w:sz w:val="20"/>
          <w:szCs w:val="20"/>
          <w:lang w:val="en-US" w:eastAsia="fr-FR"/>
        </w:rPr>
        <w:t xml:space="preserve">Phenotypic and genotypic changes in French populations of </w:t>
      </w:r>
      <w:proofErr w:type="spellStart"/>
      <w:r w:rsidRPr="00DF2C58">
        <w:rPr>
          <w:rFonts w:ascii="Calibri" w:eastAsia="Times New Roman" w:hAnsi="Calibri" w:cs="Times New Roman"/>
          <w:i/>
          <w:sz w:val="20"/>
          <w:szCs w:val="20"/>
          <w:lang w:val="en-US" w:eastAsia="fr-FR"/>
        </w:rPr>
        <w:t>Phytophthora</w:t>
      </w:r>
      <w:proofErr w:type="spellEnd"/>
      <w:r w:rsidRPr="00DF2C58">
        <w:rPr>
          <w:rFonts w:ascii="Calibri" w:eastAsia="Times New Roman" w:hAnsi="Calibri" w:cs="Times New Roman"/>
          <w:i/>
          <w:sz w:val="20"/>
          <w:szCs w:val="20"/>
          <w:lang w:val="en-US" w:eastAsia="fr-FR"/>
        </w:rPr>
        <w:t xml:space="preserve"> </w:t>
      </w:r>
      <w:proofErr w:type="spellStart"/>
      <w:r w:rsidRPr="00DF2C58">
        <w:rPr>
          <w:rFonts w:ascii="Calibri" w:eastAsia="Times New Roman" w:hAnsi="Calibri" w:cs="Times New Roman"/>
          <w:i/>
          <w:sz w:val="20"/>
          <w:szCs w:val="20"/>
          <w:lang w:val="en-US" w:eastAsia="fr-FR"/>
        </w:rPr>
        <w:t>infestans</w:t>
      </w:r>
      <w:proofErr w:type="spellEnd"/>
      <w:r w:rsidRPr="00DF2C58">
        <w:rPr>
          <w:rFonts w:ascii="Calibri" w:eastAsia="Times New Roman" w:hAnsi="Calibri" w:cs="Times New Roman"/>
          <w:sz w:val="20"/>
          <w:szCs w:val="20"/>
          <w:lang w:val="en-US" w:eastAsia="fr-FR"/>
        </w:rPr>
        <w:t xml:space="preserve">: are invasive clones the most aggressive? </w:t>
      </w:r>
      <w:r w:rsidRPr="00DF2C58">
        <w:rPr>
          <w:rFonts w:ascii="Calibri" w:eastAsia="Times New Roman" w:hAnsi="Calibri" w:cs="Times New Roman"/>
          <w:i/>
          <w:sz w:val="20"/>
          <w:szCs w:val="20"/>
          <w:lang w:val="en-GB" w:eastAsia="fr-FR"/>
        </w:rPr>
        <w:t xml:space="preserve">Plant Pathology </w:t>
      </w:r>
      <w:r w:rsidRPr="00DF2C58">
        <w:rPr>
          <w:rFonts w:ascii="Calibri" w:eastAsia="Times New Roman" w:hAnsi="Calibri" w:cs="Calibri"/>
          <w:sz w:val="20"/>
          <w:szCs w:val="20"/>
          <w:lang w:val="en-GB" w:eastAsia="fr-FR"/>
        </w:rPr>
        <w:t>65: 577-586.</w:t>
      </w:r>
      <w:r w:rsidR="00D10E05">
        <w:rPr>
          <w:rFonts w:ascii="Calibri" w:eastAsia="Times New Roman" w:hAnsi="Calibri" w:cs="Calibri"/>
          <w:sz w:val="20"/>
          <w:szCs w:val="20"/>
          <w:lang w:val="en-GB" w:eastAsia="fr-FR"/>
        </w:rPr>
        <w:t xml:space="preserve"> </w:t>
      </w:r>
      <w:r w:rsidR="00D10E05" w:rsidRPr="00D10E05">
        <w:rPr>
          <w:rFonts w:ascii="Calibri" w:eastAsia="Times New Roman" w:hAnsi="Calibri" w:cs="Calibri"/>
          <w:sz w:val="20"/>
          <w:szCs w:val="20"/>
          <w:lang w:val="en-US" w:eastAsia="fr-FR"/>
        </w:rPr>
        <w:t>DOI: 10.1111/ppa.12441</w:t>
      </w:r>
    </w:p>
    <w:p w:rsidR="00D10E05" w:rsidRDefault="00D10E05" w:rsidP="00D10E05">
      <w:pPr>
        <w:tabs>
          <w:tab w:val="left" w:pos="10992"/>
          <w:tab w:val="left" w:pos="11908"/>
          <w:tab w:val="left" w:pos="12824"/>
          <w:tab w:val="left" w:pos="13740"/>
          <w:tab w:val="left" w:pos="14656"/>
        </w:tabs>
        <w:ind w:left="567" w:hanging="567"/>
        <w:jc w:val="both"/>
        <w:rPr>
          <w:rFonts w:ascii="Calibri" w:eastAsia="Times New Roman" w:hAnsi="Calibri" w:cs="Courier New"/>
          <w:sz w:val="20"/>
          <w:szCs w:val="20"/>
          <w:lang w:val="en-US" w:eastAsia="fr-FR"/>
        </w:rPr>
      </w:pPr>
      <w:r w:rsidRPr="00880EE3">
        <w:rPr>
          <w:rFonts w:ascii="Calibri" w:eastAsia="Times New Roman" w:hAnsi="Calibri" w:cs="Courier New"/>
          <w:sz w:val="20"/>
          <w:szCs w:val="20"/>
          <w:lang w:eastAsia="fr-FR"/>
        </w:rPr>
        <w:t xml:space="preserve">Mariette N., </w:t>
      </w:r>
      <w:proofErr w:type="spellStart"/>
      <w:r w:rsidRPr="00880EE3">
        <w:rPr>
          <w:rFonts w:ascii="Calibri" w:eastAsia="Times New Roman" w:hAnsi="Calibri" w:cs="Courier New"/>
          <w:sz w:val="20"/>
          <w:szCs w:val="20"/>
          <w:lang w:eastAsia="fr-FR"/>
        </w:rPr>
        <w:t>Androdias</w:t>
      </w:r>
      <w:proofErr w:type="spellEnd"/>
      <w:r w:rsidRPr="00880EE3">
        <w:rPr>
          <w:rFonts w:ascii="Calibri" w:eastAsia="Times New Roman" w:hAnsi="Calibri" w:cs="Courier New"/>
          <w:sz w:val="20"/>
          <w:szCs w:val="20"/>
          <w:lang w:eastAsia="fr-FR"/>
        </w:rPr>
        <w:t xml:space="preserve"> A., </w:t>
      </w:r>
      <w:proofErr w:type="spellStart"/>
      <w:r w:rsidRPr="00880EE3">
        <w:rPr>
          <w:rFonts w:ascii="Calibri" w:eastAsia="Times New Roman" w:hAnsi="Calibri" w:cs="Courier New"/>
          <w:sz w:val="20"/>
          <w:szCs w:val="20"/>
          <w:lang w:eastAsia="fr-FR"/>
        </w:rPr>
        <w:t>Mabon</w:t>
      </w:r>
      <w:proofErr w:type="spellEnd"/>
      <w:r w:rsidRPr="00880EE3">
        <w:rPr>
          <w:rFonts w:ascii="Calibri" w:eastAsia="Times New Roman" w:hAnsi="Calibri" w:cs="Courier New"/>
          <w:sz w:val="20"/>
          <w:szCs w:val="20"/>
          <w:lang w:eastAsia="fr-FR"/>
        </w:rPr>
        <w:t xml:space="preserve"> R., Marquer B</w:t>
      </w:r>
      <w:r w:rsidRPr="00D10E05">
        <w:rPr>
          <w:rFonts w:ascii="Calibri" w:eastAsia="Times New Roman" w:hAnsi="Calibri" w:cs="Courier New"/>
          <w:sz w:val="20"/>
          <w:szCs w:val="20"/>
          <w:lang w:eastAsia="fr-FR"/>
        </w:rPr>
        <w:t>., Corbière R.,</w:t>
      </w:r>
      <w:r w:rsidRPr="00880EE3">
        <w:rPr>
          <w:rFonts w:ascii="Calibri" w:eastAsia="Times New Roman" w:hAnsi="Calibri" w:cs="Courier New"/>
          <w:sz w:val="20"/>
          <w:szCs w:val="20"/>
          <w:lang w:eastAsia="fr-FR"/>
        </w:rPr>
        <w:t xml:space="preserve"> </w:t>
      </w:r>
      <w:proofErr w:type="spellStart"/>
      <w:r w:rsidRPr="00880EE3">
        <w:rPr>
          <w:rFonts w:ascii="Calibri" w:eastAsia="Times New Roman" w:hAnsi="Calibri" w:cs="Courier New"/>
          <w:sz w:val="20"/>
          <w:szCs w:val="20"/>
          <w:lang w:eastAsia="fr-FR"/>
        </w:rPr>
        <w:t>Montarry</w:t>
      </w:r>
      <w:proofErr w:type="spellEnd"/>
      <w:r w:rsidRPr="00880EE3">
        <w:rPr>
          <w:rFonts w:ascii="Calibri" w:eastAsia="Times New Roman" w:hAnsi="Calibri" w:cs="Courier New"/>
          <w:sz w:val="20"/>
          <w:szCs w:val="20"/>
          <w:lang w:eastAsia="fr-FR"/>
        </w:rPr>
        <w:t xml:space="preserve"> J., </w:t>
      </w:r>
      <w:proofErr w:type="spellStart"/>
      <w:r w:rsidRPr="00880EE3">
        <w:rPr>
          <w:rFonts w:ascii="Calibri" w:eastAsia="Times New Roman" w:hAnsi="Calibri" w:cs="Courier New"/>
          <w:sz w:val="20"/>
          <w:szCs w:val="20"/>
          <w:lang w:eastAsia="fr-FR"/>
        </w:rPr>
        <w:t>Andrivon</w:t>
      </w:r>
      <w:proofErr w:type="spellEnd"/>
      <w:r w:rsidRPr="00880EE3">
        <w:rPr>
          <w:rFonts w:ascii="Calibri" w:eastAsia="Times New Roman" w:hAnsi="Calibri" w:cs="Courier New"/>
          <w:sz w:val="20"/>
          <w:szCs w:val="20"/>
          <w:lang w:eastAsia="fr-FR"/>
        </w:rPr>
        <w:t xml:space="preserve"> D., </w:t>
      </w:r>
      <w:r>
        <w:rPr>
          <w:rFonts w:ascii="Calibri" w:eastAsia="Times New Roman" w:hAnsi="Calibri" w:cs="Courier New"/>
          <w:sz w:val="20"/>
          <w:szCs w:val="20"/>
          <w:lang w:eastAsia="fr-FR"/>
        </w:rPr>
        <w:t>2016</w:t>
      </w:r>
      <w:r w:rsidRPr="00880EE3">
        <w:rPr>
          <w:rFonts w:ascii="Calibri" w:eastAsia="Times New Roman" w:hAnsi="Calibri" w:cs="Courier New"/>
          <w:sz w:val="20"/>
          <w:szCs w:val="20"/>
          <w:lang w:eastAsia="fr-FR"/>
        </w:rPr>
        <w:t>.</w:t>
      </w:r>
      <w:r w:rsidRPr="00880EE3">
        <w:rPr>
          <w:rFonts w:ascii="Calibri" w:eastAsia="Times New Roman" w:hAnsi="Calibri" w:cs="Courier New"/>
          <w:bCs/>
          <w:sz w:val="20"/>
          <w:szCs w:val="20"/>
          <w:lang w:eastAsia="fr-FR"/>
        </w:rPr>
        <w:t xml:space="preserve"> </w:t>
      </w:r>
      <w:proofErr w:type="gramStart"/>
      <w:r w:rsidRPr="00880EE3">
        <w:rPr>
          <w:rFonts w:ascii="Calibri" w:eastAsia="Times New Roman" w:hAnsi="Calibri" w:cs="Courier New"/>
          <w:bCs/>
          <w:sz w:val="20"/>
          <w:szCs w:val="20"/>
          <w:lang w:val="en-US" w:eastAsia="fr-FR"/>
        </w:rPr>
        <w:t xml:space="preserve">Local adaptation to temperature in populations and clonal lineages of the Irish potato famine pathogen </w:t>
      </w:r>
      <w:proofErr w:type="spellStart"/>
      <w:r w:rsidRPr="00880EE3">
        <w:rPr>
          <w:rFonts w:ascii="Calibri" w:eastAsia="Times New Roman" w:hAnsi="Calibri" w:cs="Courier New"/>
          <w:bCs/>
          <w:i/>
          <w:iCs/>
          <w:sz w:val="20"/>
          <w:szCs w:val="20"/>
          <w:lang w:val="en-US" w:eastAsia="fr-FR"/>
        </w:rPr>
        <w:t>Phytophthora</w:t>
      </w:r>
      <w:proofErr w:type="spellEnd"/>
      <w:r w:rsidRPr="00880EE3">
        <w:rPr>
          <w:rFonts w:ascii="Calibri" w:eastAsia="Times New Roman" w:hAnsi="Calibri" w:cs="Courier New"/>
          <w:bCs/>
          <w:i/>
          <w:iCs/>
          <w:sz w:val="20"/>
          <w:szCs w:val="20"/>
          <w:lang w:val="en-US" w:eastAsia="fr-FR"/>
        </w:rPr>
        <w:t xml:space="preserve"> </w:t>
      </w:r>
      <w:proofErr w:type="spellStart"/>
      <w:r w:rsidRPr="00880EE3">
        <w:rPr>
          <w:rFonts w:ascii="Calibri" w:eastAsia="Times New Roman" w:hAnsi="Calibri" w:cs="Courier New"/>
          <w:bCs/>
          <w:i/>
          <w:iCs/>
          <w:sz w:val="20"/>
          <w:szCs w:val="20"/>
          <w:lang w:val="en-US" w:eastAsia="fr-FR"/>
        </w:rPr>
        <w:t>infestans</w:t>
      </w:r>
      <w:proofErr w:type="spellEnd"/>
      <w:r w:rsidRPr="00880EE3">
        <w:rPr>
          <w:rFonts w:ascii="Calibri" w:eastAsia="Times New Roman" w:hAnsi="Calibri" w:cs="Courier New"/>
          <w:bCs/>
          <w:i/>
          <w:iCs/>
          <w:sz w:val="20"/>
          <w:szCs w:val="20"/>
          <w:lang w:val="en-US" w:eastAsia="fr-FR"/>
        </w:rPr>
        <w:t>.</w:t>
      </w:r>
      <w:proofErr w:type="gramEnd"/>
      <w:r w:rsidRPr="00880EE3">
        <w:rPr>
          <w:rFonts w:ascii="Calibri" w:eastAsia="Times New Roman" w:hAnsi="Calibri" w:cs="Courier New"/>
          <w:bCs/>
          <w:i/>
          <w:iCs/>
          <w:sz w:val="20"/>
          <w:szCs w:val="20"/>
          <w:lang w:val="en-US" w:eastAsia="fr-FR"/>
        </w:rPr>
        <w:t xml:space="preserve"> Ecology and Evolution</w:t>
      </w:r>
      <w:r>
        <w:rPr>
          <w:rFonts w:ascii="Calibri" w:eastAsia="Times New Roman" w:hAnsi="Calibri" w:cs="Courier New"/>
          <w:bCs/>
          <w:iCs/>
          <w:sz w:val="20"/>
          <w:szCs w:val="20"/>
          <w:lang w:val="en-US" w:eastAsia="fr-FR"/>
        </w:rPr>
        <w:t xml:space="preserve"> 6: 6320-6331.</w:t>
      </w:r>
      <w:r w:rsidRPr="00880EE3">
        <w:rPr>
          <w:rFonts w:ascii="Calibri" w:eastAsia="Times New Roman" w:hAnsi="Calibri" w:cs="Courier New"/>
          <w:sz w:val="20"/>
          <w:szCs w:val="20"/>
          <w:lang w:val="en-US" w:eastAsia="fr-FR"/>
        </w:rPr>
        <w:t xml:space="preserve"> </w:t>
      </w:r>
      <w:r>
        <w:rPr>
          <w:rFonts w:ascii="Calibri" w:eastAsia="Times New Roman" w:hAnsi="Calibri" w:cs="Courier New"/>
          <w:sz w:val="20"/>
          <w:szCs w:val="20"/>
          <w:lang w:val="en-US" w:eastAsia="fr-FR"/>
        </w:rPr>
        <w:t>DOI: 10.1002/ece3.2282</w:t>
      </w:r>
    </w:p>
    <w:p w:rsidR="00DF2C58" w:rsidRPr="00DF2C58" w:rsidRDefault="00DF2C58" w:rsidP="00DF2C58">
      <w:pPr>
        <w:ind w:left="567" w:hanging="567"/>
        <w:jc w:val="both"/>
        <w:rPr>
          <w:rFonts w:ascii="Calibri" w:eastAsia="Times New Roman" w:hAnsi="Calibri" w:cs="Calibri"/>
          <w:iCs/>
          <w:sz w:val="20"/>
          <w:szCs w:val="20"/>
          <w:lang w:val="en-US" w:eastAsia="fr-FR"/>
        </w:rPr>
      </w:pPr>
      <w:proofErr w:type="spellStart"/>
      <w:proofErr w:type="gramStart"/>
      <w:r w:rsidRPr="002D6178">
        <w:rPr>
          <w:rFonts w:ascii="Calibri" w:eastAsia="Times New Roman" w:hAnsi="Calibri" w:cs="Calibri"/>
          <w:iCs/>
          <w:sz w:val="20"/>
          <w:szCs w:val="20"/>
          <w:lang w:val="en-US" w:eastAsia="fr-FR"/>
        </w:rPr>
        <w:t>Glais</w:t>
      </w:r>
      <w:proofErr w:type="spellEnd"/>
      <w:r w:rsidRPr="002D6178">
        <w:rPr>
          <w:rFonts w:ascii="Calibri" w:eastAsia="Times New Roman" w:hAnsi="Calibri" w:cs="Calibri"/>
          <w:iCs/>
          <w:sz w:val="20"/>
          <w:szCs w:val="20"/>
          <w:lang w:val="en-US" w:eastAsia="fr-FR"/>
        </w:rPr>
        <w:t xml:space="preserve"> I., </w:t>
      </w:r>
      <w:proofErr w:type="spellStart"/>
      <w:r w:rsidRPr="002D6178">
        <w:rPr>
          <w:rFonts w:ascii="Calibri" w:eastAsia="Times New Roman" w:hAnsi="Calibri" w:cs="Calibri"/>
          <w:iCs/>
          <w:sz w:val="20"/>
          <w:szCs w:val="20"/>
          <w:lang w:val="en-US" w:eastAsia="fr-FR"/>
        </w:rPr>
        <w:t>Montarry</w:t>
      </w:r>
      <w:proofErr w:type="spellEnd"/>
      <w:r w:rsidRPr="002D6178">
        <w:rPr>
          <w:rFonts w:ascii="Calibri" w:eastAsia="Times New Roman" w:hAnsi="Calibri" w:cs="Calibri"/>
          <w:iCs/>
          <w:sz w:val="20"/>
          <w:szCs w:val="20"/>
          <w:lang w:val="en-US" w:eastAsia="fr-FR"/>
        </w:rPr>
        <w:t xml:space="preserve"> J., </w:t>
      </w:r>
      <w:proofErr w:type="spellStart"/>
      <w:r w:rsidRPr="002D6178">
        <w:rPr>
          <w:rFonts w:ascii="Calibri" w:eastAsia="Times New Roman" w:hAnsi="Calibri" w:cs="Calibri"/>
          <w:iCs/>
          <w:sz w:val="20"/>
          <w:szCs w:val="20"/>
          <w:lang w:val="en-US" w:eastAsia="fr-FR"/>
        </w:rPr>
        <w:t>Corbière</w:t>
      </w:r>
      <w:proofErr w:type="spellEnd"/>
      <w:r w:rsidRPr="002D6178">
        <w:rPr>
          <w:rFonts w:ascii="Calibri" w:eastAsia="Times New Roman" w:hAnsi="Calibri" w:cs="Calibri"/>
          <w:iCs/>
          <w:sz w:val="20"/>
          <w:szCs w:val="20"/>
          <w:lang w:val="en-US" w:eastAsia="fr-FR"/>
        </w:rPr>
        <w:t xml:space="preserve"> R., Pasco C., </w:t>
      </w:r>
      <w:proofErr w:type="spellStart"/>
      <w:r w:rsidRPr="002D6178">
        <w:rPr>
          <w:rFonts w:ascii="Calibri" w:eastAsia="Times New Roman" w:hAnsi="Calibri" w:cs="Calibri"/>
          <w:iCs/>
          <w:sz w:val="20"/>
          <w:szCs w:val="20"/>
          <w:lang w:val="en-US" w:eastAsia="fr-FR"/>
        </w:rPr>
        <w:t>Marquer</w:t>
      </w:r>
      <w:proofErr w:type="spellEnd"/>
      <w:r w:rsidRPr="002D6178">
        <w:rPr>
          <w:rFonts w:ascii="Calibri" w:eastAsia="Times New Roman" w:hAnsi="Calibri" w:cs="Calibri"/>
          <w:iCs/>
          <w:sz w:val="20"/>
          <w:szCs w:val="20"/>
          <w:lang w:val="en-US" w:eastAsia="fr-FR"/>
        </w:rPr>
        <w:t xml:space="preserve"> B., </w:t>
      </w:r>
      <w:proofErr w:type="spellStart"/>
      <w:r w:rsidRPr="002D6178">
        <w:rPr>
          <w:rFonts w:ascii="Calibri" w:eastAsia="Times New Roman" w:hAnsi="Calibri" w:cs="Calibri"/>
          <w:iCs/>
          <w:sz w:val="20"/>
          <w:szCs w:val="20"/>
          <w:lang w:val="en-US" w:eastAsia="fr-FR"/>
        </w:rPr>
        <w:t>Magalon</w:t>
      </w:r>
      <w:proofErr w:type="spellEnd"/>
      <w:r w:rsidRPr="002D6178">
        <w:rPr>
          <w:rFonts w:ascii="Calibri" w:eastAsia="Times New Roman" w:hAnsi="Calibri" w:cs="Calibri"/>
          <w:iCs/>
          <w:sz w:val="20"/>
          <w:szCs w:val="20"/>
          <w:lang w:val="en-US" w:eastAsia="fr-FR"/>
        </w:rPr>
        <w:t xml:space="preserve"> H., </w:t>
      </w:r>
      <w:proofErr w:type="spellStart"/>
      <w:r w:rsidRPr="002D6178">
        <w:rPr>
          <w:rFonts w:ascii="Calibri" w:eastAsia="Times New Roman" w:hAnsi="Calibri" w:cs="Calibri"/>
          <w:iCs/>
          <w:sz w:val="20"/>
          <w:szCs w:val="20"/>
          <w:lang w:val="en-US" w:eastAsia="fr-FR"/>
        </w:rPr>
        <w:t>Andrivon</w:t>
      </w:r>
      <w:proofErr w:type="spellEnd"/>
      <w:r w:rsidRPr="002D6178">
        <w:rPr>
          <w:rFonts w:ascii="Calibri" w:eastAsia="Times New Roman" w:hAnsi="Calibri" w:cs="Calibri"/>
          <w:iCs/>
          <w:sz w:val="20"/>
          <w:szCs w:val="20"/>
          <w:lang w:val="en-US" w:eastAsia="fr-FR"/>
        </w:rPr>
        <w:t xml:space="preserve"> D., 2014.</w:t>
      </w:r>
      <w:proofErr w:type="gramEnd"/>
      <w:r w:rsidRPr="002D6178">
        <w:rPr>
          <w:rFonts w:ascii="Calibri" w:eastAsia="Times New Roman" w:hAnsi="Calibri" w:cs="Calibri"/>
          <w:iCs/>
          <w:sz w:val="20"/>
          <w:szCs w:val="20"/>
          <w:lang w:val="en-US" w:eastAsia="fr-FR"/>
        </w:rPr>
        <w:t xml:space="preserve"> </w:t>
      </w:r>
      <w:r w:rsidRPr="00DF2C58">
        <w:rPr>
          <w:rFonts w:ascii="Calibri" w:eastAsia="Times New Roman" w:hAnsi="Calibri" w:cs="Calibri"/>
          <w:iCs/>
          <w:sz w:val="20"/>
          <w:szCs w:val="20"/>
          <w:lang w:val="en-US" w:eastAsia="fr-FR"/>
        </w:rPr>
        <w:t xml:space="preserve">Long-distance gene flow outweighs a century of local selection and prevents local adaptation in the Irish famine pathogen </w:t>
      </w:r>
      <w:proofErr w:type="spellStart"/>
      <w:r w:rsidRPr="00DF2C58">
        <w:rPr>
          <w:rFonts w:ascii="Calibri" w:eastAsia="Times New Roman" w:hAnsi="Calibri" w:cs="Calibri"/>
          <w:i/>
          <w:iCs/>
          <w:sz w:val="20"/>
          <w:szCs w:val="20"/>
          <w:lang w:val="en-US" w:eastAsia="fr-FR"/>
        </w:rPr>
        <w:t>Phytophthora</w:t>
      </w:r>
      <w:proofErr w:type="spellEnd"/>
      <w:r w:rsidRPr="00DF2C58">
        <w:rPr>
          <w:rFonts w:ascii="Calibri" w:eastAsia="Times New Roman" w:hAnsi="Calibri" w:cs="Calibri"/>
          <w:i/>
          <w:iCs/>
          <w:sz w:val="20"/>
          <w:szCs w:val="20"/>
          <w:lang w:val="en-US" w:eastAsia="fr-FR"/>
        </w:rPr>
        <w:t xml:space="preserve"> </w:t>
      </w:r>
      <w:proofErr w:type="spellStart"/>
      <w:r w:rsidRPr="00DF2C58">
        <w:rPr>
          <w:rFonts w:ascii="Calibri" w:eastAsia="Times New Roman" w:hAnsi="Calibri" w:cs="Calibri"/>
          <w:i/>
          <w:iCs/>
          <w:sz w:val="20"/>
          <w:szCs w:val="20"/>
          <w:lang w:val="en-US" w:eastAsia="fr-FR"/>
        </w:rPr>
        <w:t>infestans</w:t>
      </w:r>
      <w:proofErr w:type="spellEnd"/>
      <w:r w:rsidRPr="00DF2C58">
        <w:rPr>
          <w:rFonts w:ascii="Calibri" w:eastAsia="Times New Roman" w:hAnsi="Calibri" w:cs="Calibri"/>
          <w:iCs/>
          <w:sz w:val="20"/>
          <w:szCs w:val="20"/>
          <w:lang w:val="en-US" w:eastAsia="fr-FR"/>
        </w:rPr>
        <w:t xml:space="preserve">. </w:t>
      </w:r>
      <w:r w:rsidRPr="00DF2C58">
        <w:rPr>
          <w:rFonts w:ascii="Calibri" w:eastAsia="Times New Roman" w:hAnsi="Calibri" w:cs="Calibri"/>
          <w:i/>
          <w:iCs/>
          <w:sz w:val="20"/>
          <w:szCs w:val="20"/>
          <w:lang w:val="en-US" w:eastAsia="fr-FR"/>
        </w:rPr>
        <w:t>Evolutionary Applications</w:t>
      </w:r>
      <w:r w:rsidRPr="00DF2C58">
        <w:rPr>
          <w:rFonts w:ascii="Calibri" w:eastAsia="Times New Roman" w:hAnsi="Calibri" w:cs="Calibri"/>
          <w:iCs/>
          <w:sz w:val="20"/>
          <w:szCs w:val="20"/>
          <w:lang w:val="en-US" w:eastAsia="fr-FR"/>
        </w:rPr>
        <w:t xml:space="preserve"> 7:442-452.</w:t>
      </w:r>
      <w:r w:rsidR="00D10E05">
        <w:rPr>
          <w:rFonts w:ascii="Calibri" w:eastAsia="Times New Roman" w:hAnsi="Calibri" w:cs="Calibri"/>
          <w:iCs/>
          <w:sz w:val="20"/>
          <w:szCs w:val="20"/>
          <w:lang w:val="en-US" w:eastAsia="fr-FR"/>
        </w:rPr>
        <w:t xml:space="preserve"> </w:t>
      </w:r>
      <w:r w:rsidR="00D10E05" w:rsidRPr="00D10E05">
        <w:rPr>
          <w:rFonts w:ascii="Calibri" w:eastAsia="Times New Roman" w:hAnsi="Calibri" w:cs="Calibri"/>
          <w:iCs/>
          <w:sz w:val="20"/>
          <w:szCs w:val="20"/>
          <w:lang w:val="en-US" w:eastAsia="fr-FR"/>
        </w:rPr>
        <w:t>DOI: 10.1111/eva.12142</w:t>
      </w:r>
    </w:p>
    <w:p w:rsidR="00DF2C58" w:rsidRPr="00DF2C58" w:rsidRDefault="00DF2C58" w:rsidP="00DF2C58">
      <w:pPr>
        <w:tabs>
          <w:tab w:val="left" w:pos="993"/>
        </w:tabs>
        <w:autoSpaceDE w:val="0"/>
        <w:autoSpaceDN w:val="0"/>
        <w:adjustRightInd w:val="0"/>
        <w:ind w:left="567" w:hanging="567"/>
        <w:jc w:val="both"/>
        <w:rPr>
          <w:rFonts w:ascii="Calibri" w:eastAsia="Times New Roman" w:hAnsi="Calibri" w:cs="Calibri"/>
          <w:sz w:val="20"/>
          <w:szCs w:val="20"/>
          <w:lang w:val="en-GB" w:eastAsia="fr-FR"/>
        </w:rPr>
      </w:pPr>
      <w:proofErr w:type="spellStart"/>
      <w:proofErr w:type="gramStart"/>
      <w:r w:rsidRPr="00DF2C58">
        <w:rPr>
          <w:rFonts w:ascii="Calibri" w:eastAsia="Times New Roman" w:hAnsi="Calibri" w:cs="Calibri"/>
          <w:sz w:val="20"/>
          <w:szCs w:val="20"/>
          <w:lang w:val="en-US" w:eastAsia="fr-FR"/>
        </w:rPr>
        <w:t>Andrivon</w:t>
      </w:r>
      <w:proofErr w:type="spellEnd"/>
      <w:r w:rsidRPr="00DF2C58">
        <w:rPr>
          <w:rFonts w:ascii="Calibri" w:eastAsia="Times New Roman" w:hAnsi="Calibri" w:cs="Calibri"/>
          <w:sz w:val="20"/>
          <w:szCs w:val="20"/>
          <w:lang w:val="en-US" w:eastAsia="fr-FR"/>
        </w:rPr>
        <w:t xml:space="preserve"> D., </w:t>
      </w:r>
      <w:proofErr w:type="spellStart"/>
      <w:r w:rsidRPr="00DF2C58">
        <w:rPr>
          <w:rFonts w:ascii="Calibri" w:eastAsia="Times New Roman" w:hAnsi="Calibri" w:cs="Calibri"/>
          <w:sz w:val="20"/>
          <w:szCs w:val="20"/>
          <w:lang w:val="en-US" w:eastAsia="fr-FR"/>
        </w:rPr>
        <w:t>Montarry</w:t>
      </w:r>
      <w:proofErr w:type="spellEnd"/>
      <w:r w:rsidRPr="00DF2C58">
        <w:rPr>
          <w:rFonts w:ascii="Calibri" w:eastAsia="Times New Roman" w:hAnsi="Calibri" w:cs="Calibri"/>
          <w:sz w:val="20"/>
          <w:szCs w:val="20"/>
          <w:lang w:val="en-US" w:eastAsia="fr-FR"/>
        </w:rPr>
        <w:t xml:space="preserve"> J., </w:t>
      </w:r>
      <w:proofErr w:type="spellStart"/>
      <w:r w:rsidRPr="00DF2C58">
        <w:rPr>
          <w:rFonts w:ascii="Calibri" w:eastAsia="Times New Roman" w:hAnsi="Calibri" w:cs="Calibri"/>
          <w:sz w:val="20"/>
          <w:szCs w:val="20"/>
          <w:lang w:val="en-US" w:eastAsia="fr-FR"/>
        </w:rPr>
        <w:t>Corbière</w:t>
      </w:r>
      <w:proofErr w:type="spellEnd"/>
      <w:r w:rsidRPr="00DF2C58">
        <w:rPr>
          <w:rFonts w:ascii="Calibri" w:eastAsia="Times New Roman" w:hAnsi="Calibri" w:cs="Calibri"/>
          <w:sz w:val="20"/>
          <w:szCs w:val="20"/>
          <w:lang w:val="en-US" w:eastAsia="fr-FR"/>
        </w:rPr>
        <w:t xml:space="preserve"> R., Pasco C, </w:t>
      </w:r>
      <w:proofErr w:type="spellStart"/>
      <w:r w:rsidRPr="00DF2C58">
        <w:rPr>
          <w:rFonts w:ascii="Calibri" w:eastAsia="Times New Roman" w:hAnsi="Calibri" w:cs="Calibri"/>
          <w:sz w:val="20"/>
          <w:szCs w:val="20"/>
          <w:lang w:val="en-US" w:eastAsia="fr-FR"/>
        </w:rPr>
        <w:t>Glais</w:t>
      </w:r>
      <w:proofErr w:type="spellEnd"/>
      <w:r w:rsidRPr="00DF2C58">
        <w:rPr>
          <w:rFonts w:ascii="Calibri" w:eastAsia="Times New Roman" w:hAnsi="Calibri" w:cs="Calibri"/>
          <w:sz w:val="20"/>
          <w:szCs w:val="20"/>
          <w:lang w:val="en-US" w:eastAsia="fr-FR"/>
        </w:rPr>
        <w:t xml:space="preserve"> I., </w:t>
      </w:r>
      <w:proofErr w:type="spellStart"/>
      <w:r w:rsidRPr="00DF2C58">
        <w:rPr>
          <w:rFonts w:ascii="Calibri" w:eastAsia="Times New Roman" w:hAnsi="Calibri" w:cs="Calibri"/>
          <w:sz w:val="20"/>
          <w:szCs w:val="20"/>
          <w:lang w:val="en-US" w:eastAsia="fr-FR"/>
        </w:rPr>
        <w:t>Marquer</w:t>
      </w:r>
      <w:proofErr w:type="spellEnd"/>
      <w:r w:rsidRPr="00DF2C58">
        <w:rPr>
          <w:rFonts w:ascii="Calibri" w:eastAsia="Times New Roman" w:hAnsi="Calibri" w:cs="Calibri"/>
          <w:sz w:val="20"/>
          <w:szCs w:val="20"/>
          <w:lang w:val="en-US" w:eastAsia="fr-FR"/>
        </w:rPr>
        <w:t xml:space="preserve"> B., Clément J.A.J, Castel M.K., Hamelin F.M., 2013.</w:t>
      </w:r>
      <w:proofErr w:type="gramEnd"/>
      <w:r w:rsidRPr="00DF2C58">
        <w:rPr>
          <w:rFonts w:ascii="Calibri" w:eastAsia="Times New Roman" w:hAnsi="Calibri" w:cs="Calibri"/>
          <w:sz w:val="20"/>
          <w:szCs w:val="20"/>
          <w:lang w:val="en-US" w:eastAsia="fr-FR"/>
        </w:rPr>
        <w:t xml:space="preserve"> The hard life of </w:t>
      </w:r>
      <w:proofErr w:type="spellStart"/>
      <w:r w:rsidRPr="00DF2C58">
        <w:rPr>
          <w:rFonts w:ascii="Calibri" w:eastAsia="Times New Roman" w:hAnsi="Calibri" w:cs="Calibri"/>
          <w:i/>
          <w:sz w:val="20"/>
          <w:szCs w:val="20"/>
          <w:lang w:val="en-US" w:eastAsia="fr-FR"/>
        </w:rPr>
        <w:t>Phytophthora</w:t>
      </w:r>
      <w:proofErr w:type="spellEnd"/>
      <w:r w:rsidRPr="00DF2C58">
        <w:rPr>
          <w:rFonts w:ascii="Calibri" w:eastAsia="Times New Roman" w:hAnsi="Calibri" w:cs="Calibri"/>
          <w:i/>
          <w:sz w:val="20"/>
          <w:szCs w:val="20"/>
          <w:lang w:val="en-US" w:eastAsia="fr-FR"/>
        </w:rPr>
        <w:t xml:space="preserve"> </w:t>
      </w:r>
      <w:proofErr w:type="spellStart"/>
      <w:r w:rsidRPr="00DF2C58">
        <w:rPr>
          <w:rFonts w:ascii="Calibri" w:eastAsia="Times New Roman" w:hAnsi="Calibri" w:cs="Calibri"/>
          <w:i/>
          <w:sz w:val="20"/>
          <w:szCs w:val="20"/>
          <w:lang w:val="en-US" w:eastAsia="fr-FR"/>
        </w:rPr>
        <w:t>infestans</w:t>
      </w:r>
      <w:proofErr w:type="spellEnd"/>
      <w:r w:rsidRPr="00DF2C58">
        <w:rPr>
          <w:rFonts w:ascii="Calibri" w:eastAsia="Times New Roman" w:hAnsi="Calibri" w:cs="Calibri"/>
          <w:sz w:val="20"/>
          <w:szCs w:val="20"/>
          <w:lang w:val="en-US" w:eastAsia="fr-FR"/>
        </w:rPr>
        <w:t xml:space="preserve">: when trade-offs shape evolution in a </w:t>
      </w:r>
      <w:proofErr w:type="spellStart"/>
      <w:r w:rsidRPr="00DF2C58">
        <w:rPr>
          <w:rFonts w:ascii="Calibri" w:eastAsia="Times New Roman" w:hAnsi="Calibri" w:cs="Calibri"/>
          <w:sz w:val="20"/>
          <w:szCs w:val="20"/>
          <w:lang w:val="en-US" w:eastAsia="fr-FR"/>
        </w:rPr>
        <w:t>biotrophic</w:t>
      </w:r>
      <w:proofErr w:type="spellEnd"/>
      <w:r w:rsidRPr="00DF2C58">
        <w:rPr>
          <w:rFonts w:ascii="Calibri" w:eastAsia="Times New Roman" w:hAnsi="Calibri" w:cs="Calibri"/>
          <w:sz w:val="20"/>
          <w:szCs w:val="20"/>
          <w:lang w:val="en-US" w:eastAsia="fr-FR"/>
        </w:rPr>
        <w:t xml:space="preserve"> plant pathogen. </w:t>
      </w:r>
      <w:r w:rsidR="00D10E05">
        <w:rPr>
          <w:rFonts w:ascii="Calibri" w:eastAsia="Times New Roman" w:hAnsi="Calibri" w:cs="Calibri"/>
          <w:i/>
          <w:sz w:val="20"/>
          <w:szCs w:val="20"/>
          <w:lang w:val="en-GB" w:eastAsia="fr-FR"/>
        </w:rPr>
        <w:t xml:space="preserve">Plant Pathology </w:t>
      </w:r>
      <w:r w:rsidRPr="00DF2C58">
        <w:rPr>
          <w:rFonts w:ascii="Calibri" w:eastAsia="Times New Roman" w:hAnsi="Calibri" w:cs="Calibri"/>
          <w:sz w:val="20"/>
          <w:szCs w:val="20"/>
          <w:lang w:val="en-GB" w:eastAsia="fr-FR"/>
        </w:rPr>
        <w:t>62 (suppl. 1):28-35.</w:t>
      </w:r>
    </w:p>
    <w:p w:rsidR="00DF2C58" w:rsidRPr="00DF2C58" w:rsidRDefault="00DF2C58" w:rsidP="00DF2C58">
      <w:pPr>
        <w:tabs>
          <w:tab w:val="left" w:pos="10992"/>
          <w:tab w:val="left" w:pos="11908"/>
          <w:tab w:val="left" w:pos="12824"/>
          <w:tab w:val="left" w:pos="13740"/>
          <w:tab w:val="left" w:pos="14656"/>
        </w:tabs>
        <w:ind w:left="567" w:hanging="567"/>
        <w:jc w:val="both"/>
        <w:rPr>
          <w:rFonts w:ascii="Calibri" w:eastAsia="Times New Roman" w:hAnsi="Calibri" w:cs="Calibri"/>
          <w:sz w:val="20"/>
          <w:szCs w:val="20"/>
          <w:lang w:val="en-GB" w:eastAsia="fr-FR"/>
        </w:rPr>
      </w:pPr>
      <w:r w:rsidRPr="00975679">
        <w:rPr>
          <w:rFonts w:ascii="Calibri" w:eastAsia="Times New Roman" w:hAnsi="Calibri" w:cs="Calibri"/>
          <w:sz w:val="20"/>
          <w:szCs w:val="20"/>
          <w:lang w:val="en-US" w:eastAsia="fr-FR"/>
        </w:rPr>
        <w:t xml:space="preserve">Clement J.A.J., </w:t>
      </w:r>
      <w:proofErr w:type="spellStart"/>
      <w:r w:rsidRPr="00975679">
        <w:rPr>
          <w:rFonts w:ascii="Calibri" w:eastAsia="Times New Roman" w:hAnsi="Calibri" w:cs="Calibri"/>
          <w:sz w:val="20"/>
          <w:szCs w:val="20"/>
          <w:lang w:val="en-US" w:eastAsia="fr-FR"/>
        </w:rPr>
        <w:t>Magalon</w:t>
      </w:r>
      <w:proofErr w:type="spellEnd"/>
      <w:r w:rsidRPr="00975679">
        <w:rPr>
          <w:rFonts w:ascii="Calibri" w:eastAsia="Times New Roman" w:hAnsi="Calibri" w:cs="Calibri"/>
          <w:sz w:val="20"/>
          <w:szCs w:val="20"/>
          <w:lang w:val="en-US" w:eastAsia="fr-FR"/>
        </w:rPr>
        <w:t xml:space="preserve"> H., </w:t>
      </w:r>
      <w:proofErr w:type="spellStart"/>
      <w:r w:rsidRPr="00975679">
        <w:rPr>
          <w:rFonts w:ascii="Calibri" w:eastAsia="Times New Roman" w:hAnsi="Calibri" w:cs="Calibri"/>
          <w:sz w:val="20"/>
          <w:szCs w:val="20"/>
          <w:lang w:val="en-US" w:eastAsia="fr-FR"/>
        </w:rPr>
        <w:t>Glais</w:t>
      </w:r>
      <w:proofErr w:type="spellEnd"/>
      <w:r w:rsidRPr="00975679">
        <w:rPr>
          <w:rFonts w:ascii="Calibri" w:eastAsia="Times New Roman" w:hAnsi="Calibri" w:cs="Calibri"/>
          <w:sz w:val="20"/>
          <w:szCs w:val="20"/>
          <w:lang w:val="en-US" w:eastAsia="fr-FR"/>
        </w:rPr>
        <w:t xml:space="preserve"> I., </w:t>
      </w:r>
      <w:proofErr w:type="spellStart"/>
      <w:r w:rsidRPr="00975679">
        <w:rPr>
          <w:rFonts w:ascii="Calibri" w:eastAsia="Times New Roman" w:hAnsi="Calibri" w:cs="Calibri"/>
          <w:sz w:val="20"/>
          <w:szCs w:val="20"/>
          <w:lang w:val="en-US" w:eastAsia="fr-FR"/>
        </w:rPr>
        <w:t>Jacquot</w:t>
      </w:r>
      <w:proofErr w:type="spellEnd"/>
      <w:r w:rsidRPr="00975679">
        <w:rPr>
          <w:rFonts w:ascii="Calibri" w:eastAsia="Times New Roman" w:hAnsi="Calibri" w:cs="Calibri"/>
          <w:sz w:val="20"/>
          <w:szCs w:val="20"/>
          <w:lang w:val="en-US" w:eastAsia="fr-FR"/>
        </w:rPr>
        <w:t xml:space="preserve"> E., </w:t>
      </w:r>
      <w:proofErr w:type="spellStart"/>
      <w:r w:rsidRPr="00975679">
        <w:rPr>
          <w:rFonts w:ascii="Calibri" w:eastAsia="Times New Roman" w:hAnsi="Calibri" w:cs="Calibri"/>
          <w:sz w:val="20"/>
          <w:szCs w:val="20"/>
          <w:lang w:val="en-US" w:eastAsia="fr-FR"/>
        </w:rPr>
        <w:t>Andrivon</w:t>
      </w:r>
      <w:proofErr w:type="spellEnd"/>
      <w:r w:rsidRPr="00975679">
        <w:rPr>
          <w:rFonts w:ascii="Calibri" w:eastAsia="Times New Roman" w:hAnsi="Calibri" w:cs="Calibri"/>
          <w:sz w:val="20"/>
          <w:szCs w:val="20"/>
          <w:lang w:val="en-US" w:eastAsia="fr-FR"/>
        </w:rPr>
        <w:t xml:space="preserve"> D., 2012. </w:t>
      </w:r>
      <w:r w:rsidRPr="00DF2C58">
        <w:rPr>
          <w:rFonts w:ascii="Calibri" w:eastAsia="Times New Roman" w:hAnsi="Calibri" w:cs="Calibri"/>
          <w:sz w:val="20"/>
          <w:szCs w:val="20"/>
          <w:lang w:val="en-US" w:eastAsia="fr-FR"/>
        </w:rPr>
        <w:t xml:space="preserve">To be or not to be solidary: </w:t>
      </w:r>
      <w:proofErr w:type="spellStart"/>
      <w:r w:rsidRPr="00DF2C58">
        <w:rPr>
          <w:rFonts w:ascii="Calibri" w:eastAsia="Times New Roman" w:hAnsi="Calibri" w:cs="Calibri"/>
          <w:i/>
          <w:sz w:val="20"/>
          <w:szCs w:val="20"/>
          <w:lang w:val="en-US" w:eastAsia="fr-FR"/>
        </w:rPr>
        <w:t>Phytophthora</w:t>
      </w:r>
      <w:proofErr w:type="spellEnd"/>
      <w:r w:rsidRPr="00DF2C58">
        <w:rPr>
          <w:rFonts w:ascii="Calibri" w:eastAsia="Times New Roman" w:hAnsi="Calibri" w:cs="Calibri"/>
          <w:i/>
          <w:sz w:val="20"/>
          <w:szCs w:val="20"/>
          <w:lang w:val="en-US" w:eastAsia="fr-FR"/>
        </w:rPr>
        <w:t xml:space="preserve"> </w:t>
      </w:r>
      <w:proofErr w:type="spellStart"/>
      <w:r w:rsidRPr="00DF2C58">
        <w:rPr>
          <w:rFonts w:ascii="Calibri" w:eastAsia="Times New Roman" w:hAnsi="Calibri" w:cs="Calibri"/>
          <w:i/>
          <w:sz w:val="20"/>
          <w:szCs w:val="20"/>
          <w:lang w:val="en-US" w:eastAsia="fr-FR"/>
        </w:rPr>
        <w:t>infestans</w:t>
      </w:r>
      <w:proofErr w:type="spellEnd"/>
      <w:r w:rsidRPr="00DF2C58">
        <w:rPr>
          <w:rFonts w:ascii="Calibri" w:eastAsia="Times New Roman" w:hAnsi="Calibri" w:cs="Calibri"/>
          <w:sz w:val="20"/>
          <w:szCs w:val="20"/>
          <w:lang w:val="en-US" w:eastAsia="fr-FR"/>
        </w:rPr>
        <w:t xml:space="preserve">' dilemma for optimizing its reproductive fitness in intra- and </w:t>
      </w:r>
      <w:proofErr w:type="spellStart"/>
      <w:r w:rsidRPr="00DF2C58">
        <w:rPr>
          <w:rFonts w:ascii="Calibri" w:eastAsia="Times New Roman" w:hAnsi="Calibri" w:cs="Calibri"/>
          <w:sz w:val="20"/>
          <w:szCs w:val="20"/>
          <w:lang w:val="en-US" w:eastAsia="fr-FR"/>
        </w:rPr>
        <w:t>intergenotype</w:t>
      </w:r>
      <w:proofErr w:type="spellEnd"/>
      <w:r w:rsidRPr="00DF2C58">
        <w:rPr>
          <w:rFonts w:ascii="Calibri" w:eastAsia="Times New Roman" w:hAnsi="Calibri" w:cs="Calibri"/>
          <w:sz w:val="20"/>
          <w:szCs w:val="20"/>
          <w:lang w:val="en-US" w:eastAsia="fr-FR"/>
        </w:rPr>
        <w:t xml:space="preserve"> multiple infections. </w:t>
      </w:r>
      <w:proofErr w:type="spellStart"/>
      <w:r w:rsidRPr="00DF2C58">
        <w:rPr>
          <w:rFonts w:ascii="Calibri" w:eastAsia="Times New Roman" w:hAnsi="Calibri" w:cs="Calibri"/>
          <w:i/>
          <w:sz w:val="20"/>
          <w:szCs w:val="20"/>
          <w:lang w:val="en-US" w:eastAsia="fr-FR"/>
        </w:rPr>
        <w:t>PLoS</w:t>
      </w:r>
      <w:proofErr w:type="spellEnd"/>
      <w:r w:rsidRPr="00DF2C58">
        <w:rPr>
          <w:rFonts w:ascii="Calibri" w:eastAsia="Times New Roman" w:hAnsi="Calibri" w:cs="Calibri"/>
          <w:i/>
          <w:sz w:val="20"/>
          <w:szCs w:val="20"/>
          <w:lang w:val="en-US" w:eastAsia="fr-FR"/>
        </w:rPr>
        <w:t xml:space="preserve"> One</w:t>
      </w:r>
      <w:r w:rsidRPr="00DF2C58">
        <w:rPr>
          <w:rFonts w:ascii="Calibri" w:eastAsia="Times New Roman" w:hAnsi="Calibri" w:cs="Calibri"/>
          <w:sz w:val="20"/>
          <w:szCs w:val="20"/>
          <w:lang w:val="en-US" w:eastAsia="fr-FR"/>
        </w:rPr>
        <w:t xml:space="preserve"> </w:t>
      </w:r>
      <w:r w:rsidRPr="00DF2C58">
        <w:rPr>
          <w:rFonts w:ascii="Calibri" w:eastAsia="Times New Roman" w:hAnsi="Calibri" w:cs="Calibri"/>
          <w:sz w:val="20"/>
          <w:szCs w:val="20"/>
          <w:lang w:val="en-GB" w:eastAsia="fr-FR"/>
        </w:rPr>
        <w:t>7(6): e37838. doi:10.1371/journal.pone.0037838</w:t>
      </w:r>
    </w:p>
    <w:p w:rsidR="004F5BE9" w:rsidRPr="00F671D4" w:rsidRDefault="00DF2C58" w:rsidP="00F671D4">
      <w:pPr>
        <w:tabs>
          <w:tab w:val="left" w:pos="10992"/>
          <w:tab w:val="left" w:pos="11908"/>
          <w:tab w:val="left" w:pos="12824"/>
          <w:tab w:val="left" w:pos="13740"/>
          <w:tab w:val="left" w:pos="14656"/>
        </w:tabs>
        <w:ind w:left="567" w:hanging="567"/>
        <w:jc w:val="both"/>
        <w:rPr>
          <w:rFonts w:ascii="Calibri" w:eastAsia="Times New Roman" w:hAnsi="Calibri" w:cs="Courier New"/>
          <w:sz w:val="20"/>
          <w:szCs w:val="20"/>
          <w:lang w:eastAsia="fr-FR"/>
        </w:rPr>
      </w:pPr>
      <w:proofErr w:type="spellStart"/>
      <w:r w:rsidRPr="00DF2C58">
        <w:rPr>
          <w:rFonts w:ascii="Calibri" w:eastAsia="Times New Roman" w:hAnsi="Calibri" w:cs="Courier New"/>
          <w:sz w:val="20"/>
          <w:szCs w:val="20"/>
          <w:lang w:val="en-US" w:eastAsia="fr-FR"/>
        </w:rPr>
        <w:t>Montarry</w:t>
      </w:r>
      <w:proofErr w:type="spellEnd"/>
      <w:r w:rsidRPr="00DF2C58">
        <w:rPr>
          <w:rFonts w:ascii="Calibri" w:eastAsia="Times New Roman" w:hAnsi="Calibri" w:cs="Courier New"/>
          <w:sz w:val="20"/>
          <w:szCs w:val="20"/>
          <w:lang w:val="en-US" w:eastAsia="fr-FR"/>
        </w:rPr>
        <w:t xml:space="preserve"> J., </w:t>
      </w:r>
      <w:proofErr w:type="spellStart"/>
      <w:r w:rsidRPr="00DF2C58">
        <w:rPr>
          <w:rFonts w:ascii="Calibri" w:eastAsia="Times New Roman" w:hAnsi="Calibri" w:cs="Courier New"/>
          <w:sz w:val="20"/>
          <w:szCs w:val="20"/>
          <w:lang w:val="en-US" w:eastAsia="fr-FR"/>
        </w:rPr>
        <w:t>Andrivon</w:t>
      </w:r>
      <w:proofErr w:type="spellEnd"/>
      <w:r w:rsidRPr="00DF2C58">
        <w:rPr>
          <w:rFonts w:ascii="Calibri" w:eastAsia="Times New Roman" w:hAnsi="Calibri" w:cs="Courier New"/>
          <w:sz w:val="20"/>
          <w:szCs w:val="20"/>
          <w:lang w:val="en-US" w:eastAsia="fr-FR"/>
        </w:rPr>
        <w:t xml:space="preserve"> D., </w:t>
      </w:r>
      <w:proofErr w:type="spellStart"/>
      <w:r w:rsidRPr="00DF2C58">
        <w:rPr>
          <w:rFonts w:ascii="Calibri" w:eastAsia="Times New Roman" w:hAnsi="Calibri" w:cs="Courier New"/>
          <w:sz w:val="20"/>
          <w:szCs w:val="20"/>
          <w:lang w:val="en-US" w:eastAsia="fr-FR"/>
        </w:rPr>
        <w:t>Glais</w:t>
      </w:r>
      <w:proofErr w:type="spellEnd"/>
      <w:r w:rsidRPr="00DF2C58">
        <w:rPr>
          <w:rFonts w:ascii="Calibri" w:eastAsia="Times New Roman" w:hAnsi="Calibri" w:cs="Courier New"/>
          <w:sz w:val="20"/>
          <w:szCs w:val="20"/>
          <w:lang w:val="en-US" w:eastAsia="fr-FR"/>
        </w:rPr>
        <w:t xml:space="preserve"> I., </w:t>
      </w:r>
      <w:proofErr w:type="spellStart"/>
      <w:r w:rsidRPr="00DF2C58">
        <w:rPr>
          <w:rFonts w:ascii="Calibri" w:eastAsia="Times New Roman" w:hAnsi="Calibri" w:cs="Courier New"/>
          <w:sz w:val="20"/>
          <w:szCs w:val="20"/>
          <w:lang w:val="en-US" w:eastAsia="fr-FR"/>
        </w:rPr>
        <w:t>Corbière</w:t>
      </w:r>
      <w:proofErr w:type="spellEnd"/>
      <w:r w:rsidRPr="00DF2C58">
        <w:rPr>
          <w:rFonts w:ascii="Calibri" w:eastAsia="Times New Roman" w:hAnsi="Calibri" w:cs="Courier New"/>
          <w:sz w:val="20"/>
          <w:szCs w:val="20"/>
          <w:lang w:val="en-US" w:eastAsia="fr-FR"/>
        </w:rPr>
        <w:t xml:space="preserve"> R., </w:t>
      </w:r>
      <w:proofErr w:type="spellStart"/>
      <w:r w:rsidRPr="00DF2C58">
        <w:rPr>
          <w:rFonts w:ascii="Calibri" w:eastAsia="Times New Roman" w:hAnsi="Calibri" w:cs="Courier New"/>
          <w:sz w:val="20"/>
          <w:szCs w:val="20"/>
          <w:lang w:val="en-US" w:eastAsia="fr-FR"/>
        </w:rPr>
        <w:t>Mialdea</w:t>
      </w:r>
      <w:proofErr w:type="spellEnd"/>
      <w:r w:rsidRPr="00DF2C58">
        <w:rPr>
          <w:rFonts w:ascii="Calibri" w:eastAsia="Times New Roman" w:hAnsi="Calibri" w:cs="Courier New"/>
          <w:sz w:val="20"/>
          <w:szCs w:val="20"/>
          <w:lang w:val="en-US" w:eastAsia="fr-FR"/>
        </w:rPr>
        <w:t xml:space="preserve"> G., </w:t>
      </w:r>
      <w:proofErr w:type="spellStart"/>
      <w:r w:rsidRPr="00DF2C58">
        <w:rPr>
          <w:rFonts w:ascii="Calibri" w:eastAsia="Times New Roman" w:hAnsi="Calibri" w:cs="Courier New"/>
          <w:sz w:val="20"/>
          <w:szCs w:val="20"/>
          <w:lang w:val="en-US" w:eastAsia="fr-FR"/>
        </w:rPr>
        <w:t>Delmotte</w:t>
      </w:r>
      <w:proofErr w:type="spellEnd"/>
      <w:r w:rsidRPr="00DF2C58">
        <w:rPr>
          <w:rFonts w:ascii="Calibri" w:eastAsia="Times New Roman" w:hAnsi="Calibri" w:cs="Courier New"/>
          <w:sz w:val="20"/>
          <w:szCs w:val="20"/>
          <w:lang w:val="en-US" w:eastAsia="fr-FR"/>
        </w:rPr>
        <w:t xml:space="preserve"> F., 2010 Microsatellite markers reveal two admixed genetic groups and an ongoing displacement within the French population of the invasive plant pathogen </w:t>
      </w:r>
      <w:proofErr w:type="spellStart"/>
      <w:r w:rsidRPr="00DF2C58">
        <w:rPr>
          <w:rFonts w:ascii="Calibri" w:eastAsia="Times New Roman" w:hAnsi="Calibri" w:cs="Courier New"/>
          <w:i/>
          <w:iCs/>
          <w:sz w:val="20"/>
          <w:szCs w:val="20"/>
          <w:lang w:val="en-US" w:eastAsia="fr-FR"/>
        </w:rPr>
        <w:t>Phytophthora</w:t>
      </w:r>
      <w:proofErr w:type="spellEnd"/>
      <w:r w:rsidRPr="00DF2C58">
        <w:rPr>
          <w:rFonts w:ascii="Calibri" w:eastAsia="Times New Roman" w:hAnsi="Calibri" w:cs="Courier New"/>
          <w:i/>
          <w:iCs/>
          <w:sz w:val="20"/>
          <w:szCs w:val="20"/>
          <w:lang w:val="en-US" w:eastAsia="fr-FR"/>
        </w:rPr>
        <w:t xml:space="preserve"> </w:t>
      </w:r>
      <w:proofErr w:type="spellStart"/>
      <w:r w:rsidRPr="00DF2C58">
        <w:rPr>
          <w:rFonts w:ascii="Calibri" w:eastAsia="Times New Roman" w:hAnsi="Calibri" w:cs="Courier New"/>
          <w:i/>
          <w:iCs/>
          <w:sz w:val="20"/>
          <w:szCs w:val="20"/>
          <w:lang w:val="en-US" w:eastAsia="fr-FR"/>
        </w:rPr>
        <w:t>infestans</w:t>
      </w:r>
      <w:proofErr w:type="spellEnd"/>
      <w:r w:rsidRPr="00DF2C58">
        <w:rPr>
          <w:rFonts w:ascii="Calibri" w:eastAsia="Times New Roman" w:hAnsi="Calibri" w:cs="Courier New"/>
          <w:sz w:val="20"/>
          <w:szCs w:val="20"/>
          <w:lang w:val="en-US" w:eastAsia="fr-FR"/>
        </w:rPr>
        <w:t xml:space="preserve">. </w:t>
      </w:r>
      <w:proofErr w:type="spellStart"/>
      <w:r w:rsidRPr="00DF2C58">
        <w:rPr>
          <w:rFonts w:ascii="Calibri" w:eastAsia="Times New Roman" w:hAnsi="Calibri" w:cs="Courier New"/>
          <w:i/>
          <w:sz w:val="20"/>
          <w:szCs w:val="20"/>
          <w:lang w:eastAsia="fr-FR"/>
        </w:rPr>
        <w:t>Molecular</w:t>
      </w:r>
      <w:proofErr w:type="spellEnd"/>
      <w:r w:rsidRPr="00DF2C58">
        <w:rPr>
          <w:rFonts w:ascii="Calibri" w:eastAsia="Times New Roman" w:hAnsi="Calibri" w:cs="Courier New"/>
          <w:i/>
          <w:sz w:val="20"/>
          <w:szCs w:val="20"/>
          <w:lang w:eastAsia="fr-FR"/>
        </w:rPr>
        <w:t xml:space="preserve"> </w:t>
      </w:r>
      <w:proofErr w:type="spellStart"/>
      <w:r w:rsidRPr="00DF2C58">
        <w:rPr>
          <w:rFonts w:ascii="Calibri" w:eastAsia="Times New Roman" w:hAnsi="Calibri" w:cs="Courier New"/>
          <w:i/>
          <w:sz w:val="20"/>
          <w:szCs w:val="20"/>
          <w:lang w:eastAsia="fr-FR"/>
        </w:rPr>
        <w:t>Ecology</w:t>
      </w:r>
      <w:proofErr w:type="spellEnd"/>
      <w:r w:rsidRPr="00DF2C58">
        <w:rPr>
          <w:rFonts w:ascii="Calibri" w:eastAsia="Times New Roman" w:hAnsi="Calibri" w:cs="Courier New"/>
          <w:sz w:val="20"/>
          <w:szCs w:val="20"/>
          <w:lang w:eastAsia="fr-FR"/>
        </w:rPr>
        <w:t xml:space="preserve"> 19: 1965-1977.</w:t>
      </w:r>
    </w:p>
    <w:sectPr w:rsidR="004F5BE9" w:rsidRPr="00F67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16650"/>
    <w:multiLevelType w:val="hybridMultilevel"/>
    <w:tmpl w:val="2D0EC418"/>
    <w:lvl w:ilvl="0" w:tplc="E2F682B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7E"/>
    <w:rsid w:val="000000F7"/>
    <w:rsid w:val="00001C73"/>
    <w:rsid w:val="00021574"/>
    <w:rsid w:val="000235D7"/>
    <w:rsid w:val="0002360D"/>
    <w:rsid w:val="000320CB"/>
    <w:rsid w:val="00032DAE"/>
    <w:rsid w:val="00033B38"/>
    <w:rsid w:val="00037E23"/>
    <w:rsid w:val="00045050"/>
    <w:rsid w:val="00046709"/>
    <w:rsid w:val="00052363"/>
    <w:rsid w:val="000548C0"/>
    <w:rsid w:val="00056AB3"/>
    <w:rsid w:val="00065342"/>
    <w:rsid w:val="000727DD"/>
    <w:rsid w:val="00075E8E"/>
    <w:rsid w:val="000761FD"/>
    <w:rsid w:val="00077318"/>
    <w:rsid w:val="00083FAE"/>
    <w:rsid w:val="0008797C"/>
    <w:rsid w:val="00091A48"/>
    <w:rsid w:val="0009432D"/>
    <w:rsid w:val="000948DC"/>
    <w:rsid w:val="000967CB"/>
    <w:rsid w:val="000969A5"/>
    <w:rsid w:val="00097FC1"/>
    <w:rsid w:val="000A0E6E"/>
    <w:rsid w:val="000A1005"/>
    <w:rsid w:val="000A3A95"/>
    <w:rsid w:val="000A4115"/>
    <w:rsid w:val="000A57EA"/>
    <w:rsid w:val="000B15C5"/>
    <w:rsid w:val="000B2C9F"/>
    <w:rsid w:val="000B2DEB"/>
    <w:rsid w:val="000B36D3"/>
    <w:rsid w:val="000B3BDC"/>
    <w:rsid w:val="000B3DD3"/>
    <w:rsid w:val="000B3E78"/>
    <w:rsid w:val="000B4189"/>
    <w:rsid w:val="000B42D2"/>
    <w:rsid w:val="000B4CE4"/>
    <w:rsid w:val="000B4DD9"/>
    <w:rsid w:val="000B4EBA"/>
    <w:rsid w:val="000B5623"/>
    <w:rsid w:val="000B5E8E"/>
    <w:rsid w:val="000B5F9C"/>
    <w:rsid w:val="000C1F07"/>
    <w:rsid w:val="000C28B4"/>
    <w:rsid w:val="000C78BC"/>
    <w:rsid w:val="000C7B52"/>
    <w:rsid w:val="000D1CD8"/>
    <w:rsid w:val="000D1E25"/>
    <w:rsid w:val="000D2CDE"/>
    <w:rsid w:val="000D626B"/>
    <w:rsid w:val="000D6BA1"/>
    <w:rsid w:val="000D779F"/>
    <w:rsid w:val="000E0878"/>
    <w:rsid w:val="000E1F6A"/>
    <w:rsid w:val="000E3529"/>
    <w:rsid w:val="000E6164"/>
    <w:rsid w:val="000F053C"/>
    <w:rsid w:val="000F3E80"/>
    <w:rsid w:val="00100E0E"/>
    <w:rsid w:val="00103A89"/>
    <w:rsid w:val="001125DE"/>
    <w:rsid w:val="00112A26"/>
    <w:rsid w:val="00112D37"/>
    <w:rsid w:val="00112EF1"/>
    <w:rsid w:val="001142B2"/>
    <w:rsid w:val="00121C1C"/>
    <w:rsid w:val="0012344D"/>
    <w:rsid w:val="001254CE"/>
    <w:rsid w:val="001302DD"/>
    <w:rsid w:val="00130FA9"/>
    <w:rsid w:val="001318C9"/>
    <w:rsid w:val="0013642E"/>
    <w:rsid w:val="0014042E"/>
    <w:rsid w:val="00140DA9"/>
    <w:rsid w:val="00141A9C"/>
    <w:rsid w:val="0014562B"/>
    <w:rsid w:val="00162B74"/>
    <w:rsid w:val="00163263"/>
    <w:rsid w:val="00167278"/>
    <w:rsid w:val="00170469"/>
    <w:rsid w:val="001715C1"/>
    <w:rsid w:val="001749B2"/>
    <w:rsid w:val="00175D1E"/>
    <w:rsid w:val="001909D0"/>
    <w:rsid w:val="00190D5E"/>
    <w:rsid w:val="001929D8"/>
    <w:rsid w:val="001A2B3F"/>
    <w:rsid w:val="001B1AB4"/>
    <w:rsid w:val="001B3808"/>
    <w:rsid w:val="001C53A9"/>
    <w:rsid w:val="001C6561"/>
    <w:rsid w:val="001D0619"/>
    <w:rsid w:val="001D3508"/>
    <w:rsid w:val="001D7EBF"/>
    <w:rsid w:val="001E0499"/>
    <w:rsid w:val="001E1FC4"/>
    <w:rsid w:val="001E2364"/>
    <w:rsid w:val="001E3396"/>
    <w:rsid w:val="001F16DD"/>
    <w:rsid w:val="001F18E7"/>
    <w:rsid w:val="001F2B7B"/>
    <w:rsid w:val="001F2FCD"/>
    <w:rsid w:val="001F6264"/>
    <w:rsid w:val="0020147A"/>
    <w:rsid w:val="00201665"/>
    <w:rsid w:val="00205D98"/>
    <w:rsid w:val="00207355"/>
    <w:rsid w:val="002141AA"/>
    <w:rsid w:val="00216C5B"/>
    <w:rsid w:val="00221A7A"/>
    <w:rsid w:val="00221EF2"/>
    <w:rsid w:val="00227F7D"/>
    <w:rsid w:val="00247E5F"/>
    <w:rsid w:val="00253D8B"/>
    <w:rsid w:val="00255F44"/>
    <w:rsid w:val="002565ED"/>
    <w:rsid w:val="00260852"/>
    <w:rsid w:val="00263458"/>
    <w:rsid w:val="00264DC0"/>
    <w:rsid w:val="00265C23"/>
    <w:rsid w:val="00266AB8"/>
    <w:rsid w:val="00266C45"/>
    <w:rsid w:val="00270D6D"/>
    <w:rsid w:val="00271658"/>
    <w:rsid w:val="0027654F"/>
    <w:rsid w:val="002765B8"/>
    <w:rsid w:val="00276E33"/>
    <w:rsid w:val="00282D90"/>
    <w:rsid w:val="00283988"/>
    <w:rsid w:val="00292B3B"/>
    <w:rsid w:val="00292EDF"/>
    <w:rsid w:val="00296249"/>
    <w:rsid w:val="00296D25"/>
    <w:rsid w:val="00297C3F"/>
    <w:rsid w:val="002A1D45"/>
    <w:rsid w:val="002A2652"/>
    <w:rsid w:val="002A26D4"/>
    <w:rsid w:val="002A2747"/>
    <w:rsid w:val="002A3267"/>
    <w:rsid w:val="002A3381"/>
    <w:rsid w:val="002A34B4"/>
    <w:rsid w:val="002A7E70"/>
    <w:rsid w:val="002B06E0"/>
    <w:rsid w:val="002B2EDE"/>
    <w:rsid w:val="002B3AD2"/>
    <w:rsid w:val="002C2770"/>
    <w:rsid w:val="002C3EB4"/>
    <w:rsid w:val="002C6003"/>
    <w:rsid w:val="002D6178"/>
    <w:rsid w:val="002E3BBA"/>
    <w:rsid w:val="002E4A94"/>
    <w:rsid w:val="002E6024"/>
    <w:rsid w:val="002F044B"/>
    <w:rsid w:val="002F1530"/>
    <w:rsid w:val="002F47A9"/>
    <w:rsid w:val="002F6F76"/>
    <w:rsid w:val="00300C72"/>
    <w:rsid w:val="003014CD"/>
    <w:rsid w:val="0030407D"/>
    <w:rsid w:val="00304EF1"/>
    <w:rsid w:val="00306310"/>
    <w:rsid w:val="0031259E"/>
    <w:rsid w:val="003163AF"/>
    <w:rsid w:val="003217D3"/>
    <w:rsid w:val="00324818"/>
    <w:rsid w:val="00324DBB"/>
    <w:rsid w:val="00326F96"/>
    <w:rsid w:val="003277CB"/>
    <w:rsid w:val="00327997"/>
    <w:rsid w:val="00334AD6"/>
    <w:rsid w:val="00335C96"/>
    <w:rsid w:val="0034291B"/>
    <w:rsid w:val="00345E0E"/>
    <w:rsid w:val="00346E10"/>
    <w:rsid w:val="0035070D"/>
    <w:rsid w:val="00352E10"/>
    <w:rsid w:val="00360A18"/>
    <w:rsid w:val="00360A41"/>
    <w:rsid w:val="0036235D"/>
    <w:rsid w:val="00364A56"/>
    <w:rsid w:val="00367823"/>
    <w:rsid w:val="00367D85"/>
    <w:rsid w:val="003729A9"/>
    <w:rsid w:val="00374B40"/>
    <w:rsid w:val="003828C5"/>
    <w:rsid w:val="00384561"/>
    <w:rsid w:val="00386E59"/>
    <w:rsid w:val="003870B1"/>
    <w:rsid w:val="003910BC"/>
    <w:rsid w:val="0039168F"/>
    <w:rsid w:val="003961B7"/>
    <w:rsid w:val="003A0E47"/>
    <w:rsid w:val="003B00AB"/>
    <w:rsid w:val="003B09D5"/>
    <w:rsid w:val="003B1BFE"/>
    <w:rsid w:val="003B255C"/>
    <w:rsid w:val="003B7B3B"/>
    <w:rsid w:val="003C6E45"/>
    <w:rsid w:val="003D0CB5"/>
    <w:rsid w:val="003D4CB3"/>
    <w:rsid w:val="003D6E3C"/>
    <w:rsid w:val="003D71AF"/>
    <w:rsid w:val="003E0155"/>
    <w:rsid w:val="003E19C9"/>
    <w:rsid w:val="003E6C5D"/>
    <w:rsid w:val="003F099F"/>
    <w:rsid w:val="00411F72"/>
    <w:rsid w:val="0041268A"/>
    <w:rsid w:val="004213D9"/>
    <w:rsid w:val="0042217D"/>
    <w:rsid w:val="00424167"/>
    <w:rsid w:val="0042439C"/>
    <w:rsid w:val="00425006"/>
    <w:rsid w:val="00440580"/>
    <w:rsid w:val="004409AF"/>
    <w:rsid w:val="004413F9"/>
    <w:rsid w:val="00442B09"/>
    <w:rsid w:val="00443042"/>
    <w:rsid w:val="00444FAE"/>
    <w:rsid w:val="00445011"/>
    <w:rsid w:val="00446168"/>
    <w:rsid w:val="004464BB"/>
    <w:rsid w:val="0044677F"/>
    <w:rsid w:val="00447B4E"/>
    <w:rsid w:val="00462B71"/>
    <w:rsid w:val="00471CFD"/>
    <w:rsid w:val="004758B4"/>
    <w:rsid w:val="00475DA5"/>
    <w:rsid w:val="0047681E"/>
    <w:rsid w:val="00477017"/>
    <w:rsid w:val="00484B2D"/>
    <w:rsid w:val="00490807"/>
    <w:rsid w:val="00490EA3"/>
    <w:rsid w:val="00493523"/>
    <w:rsid w:val="00493CD6"/>
    <w:rsid w:val="004955E9"/>
    <w:rsid w:val="004957D5"/>
    <w:rsid w:val="004A5928"/>
    <w:rsid w:val="004B1767"/>
    <w:rsid w:val="004C187B"/>
    <w:rsid w:val="004D13D0"/>
    <w:rsid w:val="004D6647"/>
    <w:rsid w:val="004E032E"/>
    <w:rsid w:val="004E13EC"/>
    <w:rsid w:val="004E48E5"/>
    <w:rsid w:val="004F02A0"/>
    <w:rsid w:val="004F0A3F"/>
    <w:rsid w:val="004F5BE9"/>
    <w:rsid w:val="004F6A09"/>
    <w:rsid w:val="004F77B5"/>
    <w:rsid w:val="00500727"/>
    <w:rsid w:val="00510887"/>
    <w:rsid w:val="0051232F"/>
    <w:rsid w:val="0051329E"/>
    <w:rsid w:val="00515677"/>
    <w:rsid w:val="00517B37"/>
    <w:rsid w:val="00524F77"/>
    <w:rsid w:val="00532316"/>
    <w:rsid w:val="00533CBC"/>
    <w:rsid w:val="00535BA7"/>
    <w:rsid w:val="00537DD8"/>
    <w:rsid w:val="005548CE"/>
    <w:rsid w:val="0055529E"/>
    <w:rsid w:val="00556687"/>
    <w:rsid w:val="00557488"/>
    <w:rsid w:val="0056295C"/>
    <w:rsid w:val="005735CE"/>
    <w:rsid w:val="0058064B"/>
    <w:rsid w:val="00584785"/>
    <w:rsid w:val="00587DDE"/>
    <w:rsid w:val="00590425"/>
    <w:rsid w:val="00594A5E"/>
    <w:rsid w:val="00594C7F"/>
    <w:rsid w:val="0059512C"/>
    <w:rsid w:val="00596D69"/>
    <w:rsid w:val="005A28F4"/>
    <w:rsid w:val="005A31C5"/>
    <w:rsid w:val="005A4E09"/>
    <w:rsid w:val="005A60F1"/>
    <w:rsid w:val="005A64C5"/>
    <w:rsid w:val="005A6BB4"/>
    <w:rsid w:val="005B0B5D"/>
    <w:rsid w:val="005B3A4D"/>
    <w:rsid w:val="005B426E"/>
    <w:rsid w:val="005C4DEB"/>
    <w:rsid w:val="005C6FC2"/>
    <w:rsid w:val="005C6FE7"/>
    <w:rsid w:val="005D04D6"/>
    <w:rsid w:val="005D306F"/>
    <w:rsid w:val="005D73F4"/>
    <w:rsid w:val="005D7AC6"/>
    <w:rsid w:val="005E1E05"/>
    <w:rsid w:val="005E4475"/>
    <w:rsid w:val="005E6D62"/>
    <w:rsid w:val="005F0216"/>
    <w:rsid w:val="005F2A69"/>
    <w:rsid w:val="005F40F7"/>
    <w:rsid w:val="005F43AD"/>
    <w:rsid w:val="005F55E0"/>
    <w:rsid w:val="005F7F55"/>
    <w:rsid w:val="006007D8"/>
    <w:rsid w:val="0060273E"/>
    <w:rsid w:val="00605FD0"/>
    <w:rsid w:val="00612C89"/>
    <w:rsid w:val="00613CE4"/>
    <w:rsid w:val="006166CA"/>
    <w:rsid w:val="006166EE"/>
    <w:rsid w:val="00630635"/>
    <w:rsid w:val="00631495"/>
    <w:rsid w:val="00633EA0"/>
    <w:rsid w:val="006377C7"/>
    <w:rsid w:val="00637A38"/>
    <w:rsid w:val="00637AFF"/>
    <w:rsid w:val="00641189"/>
    <w:rsid w:val="006451BE"/>
    <w:rsid w:val="00645ED9"/>
    <w:rsid w:val="0064630B"/>
    <w:rsid w:val="00646D60"/>
    <w:rsid w:val="006512D1"/>
    <w:rsid w:val="0065572D"/>
    <w:rsid w:val="0065758D"/>
    <w:rsid w:val="006620EB"/>
    <w:rsid w:val="00662AA4"/>
    <w:rsid w:val="00666127"/>
    <w:rsid w:val="00672B5F"/>
    <w:rsid w:val="00673CD3"/>
    <w:rsid w:val="00676103"/>
    <w:rsid w:val="00676F54"/>
    <w:rsid w:val="006778E4"/>
    <w:rsid w:val="00677D64"/>
    <w:rsid w:val="006811A4"/>
    <w:rsid w:val="00683B84"/>
    <w:rsid w:val="00683F69"/>
    <w:rsid w:val="00684334"/>
    <w:rsid w:val="0069080A"/>
    <w:rsid w:val="006957C7"/>
    <w:rsid w:val="00695FA1"/>
    <w:rsid w:val="006967AD"/>
    <w:rsid w:val="00696932"/>
    <w:rsid w:val="00696B73"/>
    <w:rsid w:val="006A1C51"/>
    <w:rsid w:val="006A3498"/>
    <w:rsid w:val="006A4AA1"/>
    <w:rsid w:val="006B02CA"/>
    <w:rsid w:val="006B14F1"/>
    <w:rsid w:val="006B431D"/>
    <w:rsid w:val="006B7021"/>
    <w:rsid w:val="006B7438"/>
    <w:rsid w:val="006B7DE6"/>
    <w:rsid w:val="006C1F86"/>
    <w:rsid w:val="006D1317"/>
    <w:rsid w:val="006D142C"/>
    <w:rsid w:val="006E1B91"/>
    <w:rsid w:val="006E400C"/>
    <w:rsid w:val="006E69F2"/>
    <w:rsid w:val="006E799B"/>
    <w:rsid w:val="006F28B3"/>
    <w:rsid w:val="006F4566"/>
    <w:rsid w:val="006F4EC7"/>
    <w:rsid w:val="006F79AC"/>
    <w:rsid w:val="00701586"/>
    <w:rsid w:val="00704716"/>
    <w:rsid w:val="00704BF3"/>
    <w:rsid w:val="00705A11"/>
    <w:rsid w:val="007065D3"/>
    <w:rsid w:val="007077AA"/>
    <w:rsid w:val="00707A8F"/>
    <w:rsid w:val="00713584"/>
    <w:rsid w:val="00714FB9"/>
    <w:rsid w:val="00715CDC"/>
    <w:rsid w:val="00716B30"/>
    <w:rsid w:val="00716C71"/>
    <w:rsid w:val="00720A90"/>
    <w:rsid w:val="00722291"/>
    <w:rsid w:val="007243E6"/>
    <w:rsid w:val="0072667E"/>
    <w:rsid w:val="007378B3"/>
    <w:rsid w:val="00742EA5"/>
    <w:rsid w:val="00747613"/>
    <w:rsid w:val="00754B4B"/>
    <w:rsid w:val="007568C9"/>
    <w:rsid w:val="00764A2C"/>
    <w:rsid w:val="0076520F"/>
    <w:rsid w:val="00766A0B"/>
    <w:rsid w:val="00767B7C"/>
    <w:rsid w:val="007751AE"/>
    <w:rsid w:val="00776BD6"/>
    <w:rsid w:val="00783DCA"/>
    <w:rsid w:val="00784CC3"/>
    <w:rsid w:val="00785EE9"/>
    <w:rsid w:val="00786B1A"/>
    <w:rsid w:val="00791B3C"/>
    <w:rsid w:val="007922E2"/>
    <w:rsid w:val="0079267A"/>
    <w:rsid w:val="00794498"/>
    <w:rsid w:val="00795B80"/>
    <w:rsid w:val="007977D5"/>
    <w:rsid w:val="007A2446"/>
    <w:rsid w:val="007A42E1"/>
    <w:rsid w:val="007A518A"/>
    <w:rsid w:val="007A7BFB"/>
    <w:rsid w:val="007B0672"/>
    <w:rsid w:val="007B26F1"/>
    <w:rsid w:val="007B27D3"/>
    <w:rsid w:val="007B3E3A"/>
    <w:rsid w:val="007B7D68"/>
    <w:rsid w:val="007C0AE4"/>
    <w:rsid w:val="007C17FF"/>
    <w:rsid w:val="007C3DD9"/>
    <w:rsid w:val="007C4FB9"/>
    <w:rsid w:val="007C5FA9"/>
    <w:rsid w:val="007D10CD"/>
    <w:rsid w:val="007D15A6"/>
    <w:rsid w:val="007D4AAA"/>
    <w:rsid w:val="007D4E11"/>
    <w:rsid w:val="007D7DA6"/>
    <w:rsid w:val="007E0ABD"/>
    <w:rsid w:val="007E15B5"/>
    <w:rsid w:val="007E426C"/>
    <w:rsid w:val="007E57F8"/>
    <w:rsid w:val="007F396E"/>
    <w:rsid w:val="007F47DB"/>
    <w:rsid w:val="007F7F85"/>
    <w:rsid w:val="00800189"/>
    <w:rsid w:val="0080156C"/>
    <w:rsid w:val="00801C24"/>
    <w:rsid w:val="008030F2"/>
    <w:rsid w:val="00803BDC"/>
    <w:rsid w:val="008058E7"/>
    <w:rsid w:val="00807FC8"/>
    <w:rsid w:val="00814693"/>
    <w:rsid w:val="008170FA"/>
    <w:rsid w:val="008208A3"/>
    <w:rsid w:val="00824AD3"/>
    <w:rsid w:val="00826819"/>
    <w:rsid w:val="00835634"/>
    <w:rsid w:val="00845A9C"/>
    <w:rsid w:val="00853C12"/>
    <w:rsid w:val="00854AE6"/>
    <w:rsid w:val="00856064"/>
    <w:rsid w:val="00856BED"/>
    <w:rsid w:val="00860814"/>
    <w:rsid w:val="0086475E"/>
    <w:rsid w:val="00864B5E"/>
    <w:rsid w:val="00866E77"/>
    <w:rsid w:val="00880EE3"/>
    <w:rsid w:val="00882163"/>
    <w:rsid w:val="0088557E"/>
    <w:rsid w:val="0088572C"/>
    <w:rsid w:val="00885DDB"/>
    <w:rsid w:val="00885EBA"/>
    <w:rsid w:val="00893411"/>
    <w:rsid w:val="00893966"/>
    <w:rsid w:val="0089481E"/>
    <w:rsid w:val="008953CF"/>
    <w:rsid w:val="008A0711"/>
    <w:rsid w:val="008A5074"/>
    <w:rsid w:val="008A7E83"/>
    <w:rsid w:val="008B4B33"/>
    <w:rsid w:val="008B555B"/>
    <w:rsid w:val="008B56F0"/>
    <w:rsid w:val="008D04C8"/>
    <w:rsid w:val="008D240D"/>
    <w:rsid w:val="008E0283"/>
    <w:rsid w:val="008E0FCD"/>
    <w:rsid w:val="008E3A72"/>
    <w:rsid w:val="008E3B4D"/>
    <w:rsid w:val="008E3EA7"/>
    <w:rsid w:val="008E4ECD"/>
    <w:rsid w:val="008E5340"/>
    <w:rsid w:val="008E7F5A"/>
    <w:rsid w:val="008F09CB"/>
    <w:rsid w:val="0090090D"/>
    <w:rsid w:val="009015AE"/>
    <w:rsid w:val="00903694"/>
    <w:rsid w:val="00903F4A"/>
    <w:rsid w:val="00904AA1"/>
    <w:rsid w:val="00906709"/>
    <w:rsid w:val="00911254"/>
    <w:rsid w:val="009140C4"/>
    <w:rsid w:val="009235A0"/>
    <w:rsid w:val="00923C73"/>
    <w:rsid w:val="00932FDA"/>
    <w:rsid w:val="00934097"/>
    <w:rsid w:val="009419EF"/>
    <w:rsid w:val="009423FB"/>
    <w:rsid w:val="00944003"/>
    <w:rsid w:val="009450C5"/>
    <w:rsid w:val="00947BB0"/>
    <w:rsid w:val="00955042"/>
    <w:rsid w:val="0096444F"/>
    <w:rsid w:val="00964527"/>
    <w:rsid w:val="00964DAF"/>
    <w:rsid w:val="00965CF7"/>
    <w:rsid w:val="009671BB"/>
    <w:rsid w:val="00967B0B"/>
    <w:rsid w:val="00970916"/>
    <w:rsid w:val="00970A54"/>
    <w:rsid w:val="00970E6A"/>
    <w:rsid w:val="00973B6F"/>
    <w:rsid w:val="00975679"/>
    <w:rsid w:val="00977F57"/>
    <w:rsid w:val="0098116A"/>
    <w:rsid w:val="00981691"/>
    <w:rsid w:val="00982F11"/>
    <w:rsid w:val="00987646"/>
    <w:rsid w:val="009904B7"/>
    <w:rsid w:val="0099304C"/>
    <w:rsid w:val="00997417"/>
    <w:rsid w:val="009A0E0F"/>
    <w:rsid w:val="009A3CB3"/>
    <w:rsid w:val="009A4815"/>
    <w:rsid w:val="009B06D8"/>
    <w:rsid w:val="009B2115"/>
    <w:rsid w:val="009C1EE3"/>
    <w:rsid w:val="009C4C90"/>
    <w:rsid w:val="009C5807"/>
    <w:rsid w:val="009C6669"/>
    <w:rsid w:val="009D06B0"/>
    <w:rsid w:val="009D2BC1"/>
    <w:rsid w:val="009E139D"/>
    <w:rsid w:val="009E1827"/>
    <w:rsid w:val="009E2DB1"/>
    <w:rsid w:val="009E4B26"/>
    <w:rsid w:val="009F24AD"/>
    <w:rsid w:val="009F3B1F"/>
    <w:rsid w:val="00A00866"/>
    <w:rsid w:val="00A01000"/>
    <w:rsid w:val="00A01505"/>
    <w:rsid w:val="00A02E74"/>
    <w:rsid w:val="00A05243"/>
    <w:rsid w:val="00A11185"/>
    <w:rsid w:val="00A1162A"/>
    <w:rsid w:val="00A1738A"/>
    <w:rsid w:val="00A17F96"/>
    <w:rsid w:val="00A17FD0"/>
    <w:rsid w:val="00A23290"/>
    <w:rsid w:val="00A250E9"/>
    <w:rsid w:val="00A2538A"/>
    <w:rsid w:val="00A306F1"/>
    <w:rsid w:val="00A31A34"/>
    <w:rsid w:val="00A34FEF"/>
    <w:rsid w:val="00A362B0"/>
    <w:rsid w:val="00A37CC4"/>
    <w:rsid w:val="00A40124"/>
    <w:rsid w:val="00A402F5"/>
    <w:rsid w:val="00A40317"/>
    <w:rsid w:val="00A434FF"/>
    <w:rsid w:val="00A449A0"/>
    <w:rsid w:val="00A45CE5"/>
    <w:rsid w:val="00A50844"/>
    <w:rsid w:val="00A50CA0"/>
    <w:rsid w:val="00A50CDA"/>
    <w:rsid w:val="00A54BCD"/>
    <w:rsid w:val="00A5552B"/>
    <w:rsid w:val="00A561A2"/>
    <w:rsid w:val="00A571C1"/>
    <w:rsid w:val="00A57C87"/>
    <w:rsid w:val="00A636CB"/>
    <w:rsid w:val="00A66646"/>
    <w:rsid w:val="00A770A6"/>
    <w:rsid w:val="00A81F80"/>
    <w:rsid w:val="00A82B11"/>
    <w:rsid w:val="00A837AA"/>
    <w:rsid w:val="00A858C6"/>
    <w:rsid w:val="00A9105A"/>
    <w:rsid w:val="00A96785"/>
    <w:rsid w:val="00AA328D"/>
    <w:rsid w:val="00AA4556"/>
    <w:rsid w:val="00AA4634"/>
    <w:rsid w:val="00AA6425"/>
    <w:rsid w:val="00AA76E5"/>
    <w:rsid w:val="00AB0784"/>
    <w:rsid w:val="00AB0CC7"/>
    <w:rsid w:val="00AB17D9"/>
    <w:rsid w:val="00AB4644"/>
    <w:rsid w:val="00AB57C9"/>
    <w:rsid w:val="00AB58AA"/>
    <w:rsid w:val="00AB5B4D"/>
    <w:rsid w:val="00AB77F7"/>
    <w:rsid w:val="00AC0171"/>
    <w:rsid w:val="00AC2FC0"/>
    <w:rsid w:val="00AC53A6"/>
    <w:rsid w:val="00AC5665"/>
    <w:rsid w:val="00AD0163"/>
    <w:rsid w:val="00AD60C5"/>
    <w:rsid w:val="00AD7ECB"/>
    <w:rsid w:val="00AE418A"/>
    <w:rsid w:val="00AF0240"/>
    <w:rsid w:val="00AF1CC4"/>
    <w:rsid w:val="00AF1EA7"/>
    <w:rsid w:val="00AF3C4B"/>
    <w:rsid w:val="00B03BE9"/>
    <w:rsid w:val="00B05EBE"/>
    <w:rsid w:val="00B125A7"/>
    <w:rsid w:val="00B219E0"/>
    <w:rsid w:val="00B240BA"/>
    <w:rsid w:val="00B31E98"/>
    <w:rsid w:val="00B32E7B"/>
    <w:rsid w:val="00B3452A"/>
    <w:rsid w:val="00B374E2"/>
    <w:rsid w:val="00B404C7"/>
    <w:rsid w:val="00B40E7C"/>
    <w:rsid w:val="00B41A62"/>
    <w:rsid w:val="00B427FF"/>
    <w:rsid w:val="00B4535F"/>
    <w:rsid w:val="00B459B1"/>
    <w:rsid w:val="00B51694"/>
    <w:rsid w:val="00B5413E"/>
    <w:rsid w:val="00B54372"/>
    <w:rsid w:val="00B55394"/>
    <w:rsid w:val="00B62413"/>
    <w:rsid w:val="00B72E1F"/>
    <w:rsid w:val="00B76C4C"/>
    <w:rsid w:val="00B77763"/>
    <w:rsid w:val="00B84062"/>
    <w:rsid w:val="00B85C7E"/>
    <w:rsid w:val="00B91237"/>
    <w:rsid w:val="00BA01A9"/>
    <w:rsid w:val="00BA097E"/>
    <w:rsid w:val="00BA2C87"/>
    <w:rsid w:val="00BA463A"/>
    <w:rsid w:val="00BB0D28"/>
    <w:rsid w:val="00BB3F18"/>
    <w:rsid w:val="00BB6217"/>
    <w:rsid w:val="00BB6EB5"/>
    <w:rsid w:val="00BC03ED"/>
    <w:rsid w:val="00BC2A9C"/>
    <w:rsid w:val="00BC396D"/>
    <w:rsid w:val="00BC45D6"/>
    <w:rsid w:val="00BC46F1"/>
    <w:rsid w:val="00BC4A5B"/>
    <w:rsid w:val="00BC69CD"/>
    <w:rsid w:val="00BD0223"/>
    <w:rsid w:val="00BD63ED"/>
    <w:rsid w:val="00BE2E31"/>
    <w:rsid w:val="00BE74B9"/>
    <w:rsid w:val="00BF3CA9"/>
    <w:rsid w:val="00C002A8"/>
    <w:rsid w:val="00C058C1"/>
    <w:rsid w:val="00C11A7C"/>
    <w:rsid w:val="00C1264E"/>
    <w:rsid w:val="00C1269E"/>
    <w:rsid w:val="00C13F93"/>
    <w:rsid w:val="00C16505"/>
    <w:rsid w:val="00C223FA"/>
    <w:rsid w:val="00C2499E"/>
    <w:rsid w:val="00C25DCE"/>
    <w:rsid w:val="00C27240"/>
    <w:rsid w:val="00C378DE"/>
    <w:rsid w:val="00C5070A"/>
    <w:rsid w:val="00C52F38"/>
    <w:rsid w:val="00C53A08"/>
    <w:rsid w:val="00C572C7"/>
    <w:rsid w:val="00C6097F"/>
    <w:rsid w:val="00C60FF5"/>
    <w:rsid w:val="00C66BEA"/>
    <w:rsid w:val="00C7225A"/>
    <w:rsid w:val="00C73688"/>
    <w:rsid w:val="00C74988"/>
    <w:rsid w:val="00C80872"/>
    <w:rsid w:val="00C81986"/>
    <w:rsid w:val="00C91AA1"/>
    <w:rsid w:val="00C93A61"/>
    <w:rsid w:val="00CA7DBD"/>
    <w:rsid w:val="00CB15A4"/>
    <w:rsid w:val="00CB649F"/>
    <w:rsid w:val="00CC0BD0"/>
    <w:rsid w:val="00CC1569"/>
    <w:rsid w:val="00CC30B0"/>
    <w:rsid w:val="00CC4225"/>
    <w:rsid w:val="00CC4B82"/>
    <w:rsid w:val="00CD4ACA"/>
    <w:rsid w:val="00CE32A6"/>
    <w:rsid w:val="00CE6FA8"/>
    <w:rsid w:val="00CE7D14"/>
    <w:rsid w:val="00CF40DB"/>
    <w:rsid w:val="00CF467D"/>
    <w:rsid w:val="00CF6856"/>
    <w:rsid w:val="00CF6FBE"/>
    <w:rsid w:val="00D0274D"/>
    <w:rsid w:val="00D02FFF"/>
    <w:rsid w:val="00D06707"/>
    <w:rsid w:val="00D06F76"/>
    <w:rsid w:val="00D10C24"/>
    <w:rsid w:val="00D10E05"/>
    <w:rsid w:val="00D11AD1"/>
    <w:rsid w:val="00D11E4F"/>
    <w:rsid w:val="00D1601C"/>
    <w:rsid w:val="00D2290C"/>
    <w:rsid w:val="00D24BE3"/>
    <w:rsid w:val="00D33443"/>
    <w:rsid w:val="00D43FE9"/>
    <w:rsid w:val="00D45A20"/>
    <w:rsid w:val="00D52887"/>
    <w:rsid w:val="00D563CB"/>
    <w:rsid w:val="00D5719E"/>
    <w:rsid w:val="00D64154"/>
    <w:rsid w:val="00D64F87"/>
    <w:rsid w:val="00D70ECD"/>
    <w:rsid w:val="00D713F0"/>
    <w:rsid w:val="00D75065"/>
    <w:rsid w:val="00D84D90"/>
    <w:rsid w:val="00D93808"/>
    <w:rsid w:val="00D94668"/>
    <w:rsid w:val="00D94E15"/>
    <w:rsid w:val="00DA19AD"/>
    <w:rsid w:val="00DA19E7"/>
    <w:rsid w:val="00DA291E"/>
    <w:rsid w:val="00DB0076"/>
    <w:rsid w:val="00DB026E"/>
    <w:rsid w:val="00DB0DC0"/>
    <w:rsid w:val="00DB10DF"/>
    <w:rsid w:val="00DB1DA9"/>
    <w:rsid w:val="00DB620C"/>
    <w:rsid w:val="00DB66D0"/>
    <w:rsid w:val="00DC529D"/>
    <w:rsid w:val="00DC59E2"/>
    <w:rsid w:val="00DC7619"/>
    <w:rsid w:val="00DD08BF"/>
    <w:rsid w:val="00DD1A4A"/>
    <w:rsid w:val="00DD2534"/>
    <w:rsid w:val="00DD5F23"/>
    <w:rsid w:val="00DE0144"/>
    <w:rsid w:val="00DE2F1E"/>
    <w:rsid w:val="00DE3061"/>
    <w:rsid w:val="00DE4790"/>
    <w:rsid w:val="00DE7F9D"/>
    <w:rsid w:val="00DF0B73"/>
    <w:rsid w:val="00DF2C58"/>
    <w:rsid w:val="00DF30B0"/>
    <w:rsid w:val="00DF4B2A"/>
    <w:rsid w:val="00E00656"/>
    <w:rsid w:val="00E026AA"/>
    <w:rsid w:val="00E03FC3"/>
    <w:rsid w:val="00E04A0E"/>
    <w:rsid w:val="00E069FD"/>
    <w:rsid w:val="00E1043D"/>
    <w:rsid w:val="00E10BA4"/>
    <w:rsid w:val="00E13291"/>
    <w:rsid w:val="00E17826"/>
    <w:rsid w:val="00E22803"/>
    <w:rsid w:val="00E24E2B"/>
    <w:rsid w:val="00E27440"/>
    <w:rsid w:val="00E33766"/>
    <w:rsid w:val="00E353E0"/>
    <w:rsid w:val="00E3718B"/>
    <w:rsid w:val="00E40D1A"/>
    <w:rsid w:val="00E459AE"/>
    <w:rsid w:val="00E46DA6"/>
    <w:rsid w:val="00E50E06"/>
    <w:rsid w:val="00E52630"/>
    <w:rsid w:val="00E527BF"/>
    <w:rsid w:val="00E553D3"/>
    <w:rsid w:val="00E5620C"/>
    <w:rsid w:val="00E64621"/>
    <w:rsid w:val="00E66D71"/>
    <w:rsid w:val="00E679D1"/>
    <w:rsid w:val="00E74E2F"/>
    <w:rsid w:val="00E74F6E"/>
    <w:rsid w:val="00E7592D"/>
    <w:rsid w:val="00E801A5"/>
    <w:rsid w:val="00E82088"/>
    <w:rsid w:val="00E864D5"/>
    <w:rsid w:val="00E92A9D"/>
    <w:rsid w:val="00E95BDD"/>
    <w:rsid w:val="00E97E9F"/>
    <w:rsid w:val="00EA594A"/>
    <w:rsid w:val="00EA6F68"/>
    <w:rsid w:val="00EB5122"/>
    <w:rsid w:val="00EC1D85"/>
    <w:rsid w:val="00EC25FB"/>
    <w:rsid w:val="00EC3FF9"/>
    <w:rsid w:val="00EC4A38"/>
    <w:rsid w:val="00EC7F38"/>
    <w:rsid w:val="00ED21E5"/>
    <w:rsid w:val="00ED5B44"/>
    <w:rsid w:val="00ED6DA6"/>
    <w:rsid w:val="00EE0B64"/>
    <w:rsid w:val="00EE1F86"/>
    <w:rsid w:val="00EE26AB"/>
    <w:rsid w:val="00EE41EE"/>
    <w:rsid w:val="00EE4E7D"/>
    <w:rsid w:val="00EE5B09"/>
    <w:rsid w:val="00EE7E26"/>
    <w:rsid w:val="00EE7F6F"/>
    <w:rsid w:val="00EE7FC2"/>
    <w:rsid w:val="00EF5418"/>
    <w:rsid w:val="00EF6567"/>
    <w:rsid w:val="00EF7A74"/>
    <w:rsid w:val="00F0286C"/>
    <w:rsid w:val="00F03105"/>
    <w:rsid w:val="00F07805"/>
    <w:rsid w:val="00F103DA"/>
    <w:rsid w:val="00F10A32"/>
    <w:rsid w:val="00F1322B"/>
    <w:rsid w:val="00F14912"/>
    <w:rsid w:val="00F14A83"/>
    <w:rsid w:val="00F20141"/>
    <w:rsid w:val="00F24A9C"/>
    <w:rsid w:val="00F2742C"/>
    <w:rsid w:val="00F31847"/>
    <w:rsid w:val="00F32238"/>
    <w:rsid w:val="00F32967"/>
    <w:rsid w:val="00F34A85"/>
    <w:rsid w:val="00F36660"/>
    <w:rsid w:val="00F40C59"/>
    <w:rsid w:val="00F42174"/>
    <w:rsid w:val="00F42472"/>
    <w:rsid w:val="00F446C9"/>
    <w:rsid w:val="00F5097D"/>
    <w:rsid w:val="00F51A80"/>
    <w:rsid w:val="00F51E85"/>
    <w:rsid w:val="00F530B0"/>
    <w:rsid w:val="00F56626"/>
    <w:rsid w:val="00F566BE"/>
    <w:rsid w:val="00F63BFE"/>
    <w:rsid w:val="00F6530E"/>
    <w:rsid w:val="00F671D4"/>
    <w:rsid w:val="00F67235"/>
    <w:rsid w:val="00F70D3F"/>
    <w:rsid w:val="00F70E36"/>
    <w:rsid w:val="00F73F34"/>
    <w:rsid w:val="00F7513E"/>
    <w:rsid w:val="00F80B09"/>
    <w:rsid w:val="00F81828"/>
    <w:rsid w:val="00F81F77"/>
    <w:rsid w:val="00F82DB5"/>
    <w:rsid w:val="00F835BB"/>
    <w:rsid w:val="00F90B7E"/>
    <w:rsid w:val="00F9266D"/>
    <w:rsid w:val="00F926C1"/>
    <w:rsid w:val="00F97335"/>
    <w:rsid w:val="00FA17B7"/>
    <w:rsid w:val="00FA542B"/>
    <w:rsid w:val="00FA5F73"/>
    <w:rsid w:val="00FA7043"/>
    <w:rsid w:val="00FB266B"/>
    <w:rsid w:val="00FB6303"/>
    <w:rsid w:val="00FC1B9B"/>
    <w:rsid w:val="00FD30E7"/>
    <w:rsid w:val="00FE780C"/>
    <w:rsid w:val="00FF00DA"/>
    <w:rsid w:val="00FF52E4"/>
    <w:rsid w:val="00FF6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E0ABD"/>
    <w:rPr>
      <w:color w:val="0000FF" w:themeColor="hyperlink"/>
      <w:u w:val="single"/>
    </w:rPr>
  </w:style>
  <w:style w:type="paragraph" w:styleId="Paragraphedeliste">
    <w:name w:val="List Paragraph"/>
    <w:basedOn w:val="Normal"/>
    <w:uiPriority w:val="34"/>
    <w:qFormat/>
    <w:rsid w:val="006778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E0ABD"/>
    <w:rPr>
      <w:color w:val="0000FF" w:themeColor="hyperlink"/>
      <w:u w:val="single"/>
    </w:rPr>
  </w:style>
  <w:style w:type="paragraph" w:styleId="Paragraphedeliste">
    <w:name w:val="List Paragraph"/>
    <w:basedOn w:val="Normal"/>
    <w:uiPriority w:val="34"/>
    <w:qFormat/>
    <w:rsid w:val="00677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mec.14004/full" TargetMode="External"/><Relationship Id="rId3" Type="http://schemas.microsoft.com/office/2007/relationships/stylesWithEffects" Target="stylesWithEffects.xml"/><Relationship Id="rId7" Type="http://schemas.openxmlformats.org/officeDocument/2006/relationships/hyperlink" Target="https://www6.rennes.inra.fr/ige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dier.Andrivon@inra.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1035</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igepp</dc:creator>
  <cp:lastModifiedBy>Inra</cp:lastModifiedBy>
  <cp:revision>12</cp:revision>
  <dcterms:created xsi:type="dcterms:W3CDTF">2017-09-26T09:34:00Z</dcterms:created>
  <dcterms:modified xsi:type="dcterms:W3CDTF">2017-10-06T09:45:00Z</dcterms:modified>
</cp:coreProperties>
</file>