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11" w:rsidRDefault="008B5B11" w:rsidP="00AA3A13">
      <w:pPr>
        <w:jc w:val="both"/>
        <w:rPr>
          <w:rFonts w:asciiTheme="minorHAnsi" w:hAnsiTheme="minorHAnsi" w:cs="Arial"/>
          <w:sz w:val="22"/>
          <w:szCs w:val="22"/>
        </w:rPr>
      </w:pPr>
      <w:r>
        <w:rPr>
          <w:rFonts w:asciiTheme="minorHAnsi" w:hAnsiTheme="minorHAnsi" w:cs="Arial"/>
          <w:noProof/>
          <w:sz w:val="22"/>
          <w:szCs w:val="22"/>
        </w:rPr>
        <w:drawing>
          <wp:inline distT="0" distB="0" distL="0" distR="0">
            <wp:extent cx="3283889" cy="6298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logo.png"/>
                    <pic:cNvPicPr/>
                  </pic:nvPicPr>
                  <pic:blipFill>
                    <a:blip r:embed="rId6">
                      <a:extLst>
                        <a:ext uri="{28A0092B-C50C-407E-A947-70E740481C1C}">
                          <a14:useLocalDpi xmlns:a14="http://schemas.microsoft.com/office/drawing/2010/main" val="0"/>
                        </a:ext>
                      </a:extLst>
                    </a:blip>
                    <a:stretch>
                      <a:fillRect/>
                    </a:stretch>
                  </pic:blipFill>
                  <pic:spPr>
                    <a:xfrm>
                      <a:off x="0" y="0"/>
                      <a:ext cx="3286157" cy="630282"/>
                    </a:xfrm>
                    <a:prstGeom prst="rect">
                      <a:avLst/>
                    </a:prstGeom>
                  </pic:spPr>
                </pic:pic>
              </a:graphicData>
            </a:graphic>
          </wp:inline>
        </w:drawing>
      </w:r>
    </w:p>
    <w:p w:rsidR="008B5B11" w:rsidRDefault="008B5B11" w:rsidP="00AA3A13">
      <w:pPr>
        <w:jc w:val="both"/>
        <w:rPr>
          <w:rFonts w:asciiTheme="minorHAnsi" w:hAnsiTheme="minorHAnsi" w:cs="Arial"/>
          <w:sz w:val="22"/>
          <w:szCs w:val="22"/>
        </w:rPr>
      </w:pPr>
    </w:p>
    <w:p w:rsidR="00BE6D4F" w:rsidRPr="00BE6D4F" w:rsidRDefault="00BE6D4F" w:rsidP="00AA3A13">
      <w:pPr>
        <w:jc w:val="both"/>
        <w:rPr>
          <w:rFonts w:asciiTheme="minorHAnsi" w:hAnsiTheme="minorHAnsi" w:cs="Arial"/>
          <w:i/>
          <w:sz w:val="22"/>
          <w:szCs w:val="22"/>
        </w:rPr>
      </w:pPr>
      <w:r w:rsidRPr="00BE6D4F">
        <w:rPr>
          <w:rFonts w:asciiTheme="minorHAnsi" w:hAnsiTheme="minorHAnsi" w:cs="Arial"/>
          <w:i/>
          <w:sz w:val="22"/>
          <w:szCs w:val="22"/>
        </w:rPr>
        <w:t xml:space="preserve">English version </w:t>
      </w:r>
      <w:proofErr w:type="spellStart"/>
      <w:r w:rsidRPr="00BE6D4F">
        <w:rPr>
          <w:rFonts w:asciiTheme="minorHAnsi" w:hAnsiTheme="minorHAnsi" w:cs="Arial"/>
          <w:i/>
          <w:sz w:val="22"/>
          <w:szCs w:val="22"/>
        </w:rPr>
        <w:t>below</w:t>
      </w:r>
      <w:proofErr w:type="spellEnd"/>
    </w:p>
    <w:p w:rsidR="00BE6D4F" w:rsidRDefault="00BE6D4F" w:rsidP="00AA3A13">
      <w:pPr>
        <w:jc w:val="both"/>
        <w:rPr>
          <w:rFonts w:asciiTheme="minorHAnsi" w:hAnsiTheme="minorHAnsi" w:cs="Arial"/>
          <w:sz w:val="22"/>
          <w:szCs w:val="22"/>
        </w:rPr>
      </w:pPr>
    </w:p>
    <w:p w:rsidR="008B5B11" w:rsidRDefault="00C0359D" w:rsidP="00AA3A13">
      <w:pPr>
        <w:jc w:val="both"/>
        <w:rPr>
          <w:rFonts w:asciiTheme="minorHAnsi" w:hAnsiTheme="minorHAnsi" w:cs="Arial"/>
          <w:b/>
          <w:sz w:val="28"/>
          <w:szCs w:val="28"/>
        </w:rPr>
      </w:pPr>
      <w:r>
        <w:rPr>
          <w:rFonts w:asciiTheme="minorHAnsi" w:hAnsiTheme="minorHAnsi" w:cs="Arial"/>
          <w:b/>
          <w:sz w:val="28"/>
          <w:szCs w:val="28"/>
        </w:rPr>
        <w:t xml:space="preserve">Offre de thèse : </w:t>
      </w:r>
      <w:r w:rsidR="0010757C" w:rsidRPr="008B5B11">
        <w:rPr>
          <w:rFonts w:asciiTheme="minorHAnsi" w:hAnsiTheme="minorHAnsi" w:cs="Arial"/>
          <w:b/>
          <w:sz w:val="28"/>
          <w:szCs w:val="28"/>
        </w:rPr>
        <w:t xml:space="preserve">Identification et caractérisation d’enzymes microbiennes pour </w:t>
      </w:r>
      <w:r w:rsidR="008B5B11">
        <w:rPr>
          <w:rFonts w:asciiTheme="minorHAnsi" w:hAnsiTheme="minorHAnsi" w:cs="Arial"/>
          <w:b/>
          <w:sz w:val="28"/>
          <w:szCs w:val="28"/>
        </w:rPr>
        <w:t>la dépollution de bois traités.</w:t>
      </w:r>
    </w:p>
    <w:p w:rsidR="0010757C" w:rsidRDefault="008B5B11" w:rsidP="00AA3A13">
      <w:pPr>
        <w:jc w:val="both"/>
        <w:rPr>
          <w:rFonts w:asciiTheme="minorHAnsi" w:hAnsiTheme="minorHAnsi" w:cs="Arial"/>
          <w:sz w:val="22"/>
          <w:szCs w:val="22"/>
        </w:rPr>
      </w:pPr>
      <w:r>
        <w:rPr>
          <w:rFonts w:asciiTheme="minorHAnsi" w:hAnsiTheme="minorHAnsi" w:cs="Arial"/>
          <w:sz w:val="22"/>
          <w:szCs w:val="22"/>
        </w:rPr>
        <w:t xml:space="preserve"> </w:t>
      </w:r>
    </w:p>
    <w:p w:rsidR="00AA3A13" w:rsidRPr="008B5B11" w:rsidRDefault="00AA3A13" w:rsidP="00AA3A13">
      <w:pPr>
        <w:jc w:val="both"/>
        <w:rPr>
          <w:rFonts w:asciiTheme="minorHAnsi" w:hAnsiTheme="minorHAnsi" w:cs="Arial"/>
          <w:sz w:val="22"/>
          <w:szCs w:val="22"/>
        </w:rPr>
      </w:pPr>
      <w:r w:rsidRPr="00882463">
        <w:rPr>
          <w:rFonts w:asciiTheme="minorHAnsi" w:hAnsiTheme="minorHAnsi" w:cs="Arial"/>
          <w:sz w:val="22"/>
          <w:szCs w:val="22"/>
        </w:rPr>
        <w:t xml:space="preserve">Chaque année en France, 1,4 Mt de déchets sont produites sous forme de bois traités. Actuellement, aucune filière de recyclage de ces bois n’est disponible à cause de la toxicité des composés utilisés en amont pour leur préservation. L’objectif de ce projet est de développer une nouvelle stratégie utilisant des microorganismes et/ou des enzymes microbiennes comme biocatalyseurs pour l’élimination des composés toxiques dans les bois traités dans le but de (i) limiter l’impact de ces molécules sur l’environnement et la santé humaine, et (ii) à terme pouvoir utiliser cette source importante de déchets comme biomasse valorisable au niveau industriel. L’hypothèse de travail est basée sur le fait que certains microorganismes isolés ou en consortium possèdent des capacités accrues de résistance aux fongicides utilisés, des systèmes enzymatiques performants pour la dégradation de molécules complexes, et la capacité de sécréter des </w:t>
      </w:r>
      <w:proofErr w:type="spellStart"/>
      <w:r w:rsidRPr="00882463">
        <w:rPr>
          <w:rFonts w:asciiTheme="minorHAnsi" w:hAnsiTheme="minorHAnsi" w:cs="Arial"/>
          <w:sz w:val="22"/>
          <w:szCs w:val="22"/>
        </w:rPr>
        <w:t>sidérophores</w:t>
      </w:r>
      <w:proofErr w:type="spellEnd"/>
      <w:r w:rsidRPr="00882463">
        <w:rPr>
          <w:rFonts w:asciiTheme="minorHAnsi" w:hAnsiTheme="minorHAnsi" w:cs="Arial"/>
          <w:sz w:val="22"/>
          <w:szCs w:val="22"/>
        </w:rPr>
        <w:t xml:space="preserve"> pour le piégeage des métaux. </w:t>
      </w:r>
      <w:r>
        <w:rPr>
          <w:rFonts w:asciiTheme="minorHAnsi" w:hAnsiTheme="minorHAnsi" w:cs="Arial"/>
          <w:sz w:val="22"/>
          <w:szCs w:val="22"/>
        </w:rPr>
        <w:t xml:space="preserve">Le travail du candidat recruté consistera à tester les capacités de champignons et bactéries à dépolluer des bois traités et comprendre les mécanismes moléculaires impliqués grâce à des approches de génomique, </w:t>
      </w:r>
      <w:proofErr w:type="spellStart"/>
      <w:r>
        <w:rPr>
          <w:rFonts w:asciiTheme="minorHAnsi" w:hAnsiTheme="minorHAnsi" w:cs="Arial"/>
          <w:sz w:val="22"/>
          <w:szCs w:val="22"/>
        </w:rPr>
        <w:t>transcriptomique</w:t>
      </w:r>
      <w:proofErr w:type="spellEnd"/>
      <w:r>
        <w:rPr>
          <w:rFonts w:asciiTheme="minorHAnsi" w:hAnsiTheme="minorHAnsi" w:cs="Arial"/>
          <w:sz w:val="22"/>
          <w:szCs w:val="22"/>
        </w:rPr>
        <w:t xml:space="preserve"> et </w:t>
      </w:r>
      <w:proofErr w:type="spellStart"/>
      <w:r>
        <w:rPr>
          <w:rFonts w:asciiTheme="minorHAnsi" w:hAnsiTheme="minorHAnsi" w:cs="Arial"/>
          <w:sz w:val="22"/>
          <w:szCs w:val="22"/>
        </w:rPr>
        <w:t>protéomique</w:t>
      </w:r>
      <w:proofErr w:type="spellEnd"/>
      <w:r>
        <w:rPr>
          <w:rFonts w:asciiTheme="minorHAnsi" w:hAnsiTheme="minorHAnsi" w:cs="Arial"/>
          <w:sz w:val="22"/>
          <w:szCs w:val="22"/>
        </w:rPr>
        <w:t xml:space="preserve">. Ces approches à grande échelle </w:t>
      </w:r>
      <w:r w:rsidRPr="008B5B11">
        <w:rPr>
          <w:rFonts w:asciiTheme="minorHAnsi" w:hAnsiTheme="minorHAnsi" w:cs="Arial"/>
          <w:sz w:val="22"/>
          <w:szCs w:val="22"/>
        </w:rPr>
        <w:t xml:space="preserve">permettront de sélectionner des protéines candidates qui seront produites en système hétérologue </w:t>
      </w:r>
      <w:r w:rsidR="00CA2F05" w:rsidRPr="008B5B11">
        <w:rPr>
          <w:rFonts w:asciiTheme="minorHAnsi" w:hAnsiTheme="minorHAnsi" w:cs="Arial"/>
          <w:sz w:val="22"/>
          <w:szCs w:val="22"/>
        </w:rPr>
        <w:t xml:space="preserve">et caractérisées plus finement au niveau </w:t>
      </w:r>
      <w:r w:rsidRPr="008B5B11">
        <w:rPr>
          <w:rFonts w:asciiTheme="minorHAnsi" w:hAnsiTheme="minorHAnsi" w:cs="Arial"/>
          <w:sz w:val="22"/>
          <w:szCs w:val="22"/>
        </w:rPr>
        <w:t xml:space="preserve">biochimique </w:t>
      </w:r>
      <w:r w:rsidR="00CA2F05" w:rsidRPr="008B5B11">
        <w:rPr>
          <w:rFonts w:asciiTheme="minorHAnsi" w:hAnsiTheme="minorHAnsi" w:cs="Arial"/>
          <w:sz w:val="22"/>
          <w:szCs w:val="22"/>
        </w:rPr>
        <w:t xml:space="preserve">et fonctionnel. </w:t>
      </w:r>
      <w:r w:rsidRPr="008B5B11">
        <w:rPr>
          <w:rFonts w:asciiTheme="minorHAnsi" w:hAnsiTheme="minorHAnsi" w:cs="Arial"/>
          <w:sz w:val="22"/>
          <w:szCs w:val="22"/>
        </w:rPr>
        <w:t xml:space="preserve"> </w:t>
      </w:r>
    </w:p>
    <w:p w:rsidR="008B5B11" w:rsidRPr="008B5B11" w:rsidRDefault="008B5B11" w:rsidP="00BE6D4F">
      <w:pPr>
        <w:pStyle w:val="NormalWeb"/>
        <w:jc w:val="both"/>
        <w:rPr>
          <w:rFonts w:asciiTheme="minorHAnsi" w:hAnsiTheme="minorHAnsi"/>
          <w:sz w:val="22"/>
          <w:szCs w:val="22"/>
        </w:rPr>
      </w:pPr>
      <w:r w:rsidRPr="008B5B11">
        <w:rPr>
          <w:rFonts w:asciiTheme="minorHAnsi" w:hAnsiTheme="minorHAnsi"/>
          <w:sz w:val="22"/>
          <w:szCs w:val="22"/>
        </w:rPr>
        <w:t>L’Unité Mixte de Recherche INRA/Université de Lorraine 1136 Interactions Arbres/Micro-organismes (IAM) étudie la biologie et l’écologie des interactions entre micro-organismes et arbres forestiers.</w:t>
      </w:r>
    </w:p>
    <w:p w:rsidR="008B5B11" w:rsidRPr="008B5B11" w:rsidRDefault="008B5B11" w:rsidP="00BE6D4F">
      <w:pPr>
        <w:pStyle w:val="NormalWeb"/>
        <w:jc w:val="both"/>
        <w:rPr>
          <w:rFonts w:asciiTheme="minorHAnsi" w:hAnsiTheme="minorHAnsi"/>
          <w:sz w:val="22"/>
          <w:szCs w:val="22"/>
        </w:rPr>
      </w:pPr>
      <w:r w:rsidRPr="008B5B11">
        <w:rPr>
          <w:rFonts w:asciiTheme="minorHAnsi" w:hAnsiTheme="minorHAnsi"/>
          <w:sz w:val="22"/>
          <w:szCs w:val="22"/>
        </w:rPr>
        <w:t xml:space="preserve">Les recherches de l’Unité visent à améliorer notre connaissance et notre compréhension des interactions qui s’établissent entre les arbres, les champignons et les bactéries </w:t>
      </w:r>
      <w:proofErr w:type="spellStart"/>
      <w:r w:rsidRPr="008B5B11">
        <w:rPr>
          <w:rFonts w:asciiTheme="minorHAnsi" w:hAnsiTheme="minorHAnsi"/>
          <w:sz w:val="22"/>
          <w:szCs w:val="22"/>
        </w:rPr>
        <w:t>rhizosphériques</w:t>
      </w:r>
      <w:proofErr w:type="spellEnd"/>
      <w:r w:rsidRPr="008B5B11">
        <w:rPr>
          <w:rFonts w:asciiTheme="minorHAnsi" w:hAnsiTheme="minorHAnsi"/>
          <w:sz w:val="22"/>
          <w:szCs w:val="22"/>
        </w:rPr>
        <w:t>, et qui contribuent au fonctionnement et à la durabilité des écosystèmes forestiers.</w:t>
      </w:r>
    </w:p>
    <w:p w:rsidR="008B5B11" w:rsidRPr="008B5B11" w:rsidRDefault="008B5B11" w:rsidP="00BE6D4F">
      <w:pPr>
        <w:pStyle w:val="NormalWeb"/>
        <w:spacing w:before="0" w:beforeAutospacing="0" w:after="0" w:afterAutospacing="0"/>
        <w:jc w:val="both"/>
        <w:rPr>
          <w:rFonts w:asciiTheme="minorHAnsi" w:hAnsiTheme="minorHAnsi"/>
          <w:sz w:val="22"/>
          <w:szCs w:val="22"/>
        </w:rPr>
      </w:pPr>
      <w:r w:rsidRPr="008B5B11">
        <w:rPr>
          <w:rFonts w:asciiTheme="minorHAnsi" w:hAnsiTheme="minorHAnsi"/>
          <w:sz w:val="22"/>
          <w:szCs w:val="22"/>
        </w:rPr>
        <w:t>L’UMR IAM  est organisée en trois équipes soutenues par des plateaux techniques :</w:t>
      </w:r>
    </w:p>
    <w:p w:rsidR="00BE6D4F" w:rsidRDefault="00BE6D4F" w:rsidP="00BE6D4F">
      <w:pPr>
        <w:pStyle w:val="NormalWeb"/>
        <w:spacing w:before="0" w:beforeAutospacing="0" w:after="0" w:afterAutospacing="0"/>
        <w:jc w:val="both"/>
        <w:rPr>
          <w:rFonts w:asciiTheme="minorHAnsi" w:hAnsiTheme="minorHAnsi"/>
          <w:sz w:val="22"/>
          <w:szCs w:val="22"/>
        </w:rPr>
      </w:pPr>
    </w:p>
    <w:p w:rsidR="00BE6D4F" w:rsidRDefault="00BE6D4F" w:rsidP="00BE6D4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Equipe</w:t>
      </w:r>
      <w:r w:rsidR="008B5B11" w:rsidRPr="008B5B11">
        <w:rPr>
          <w:rFonts w:asciiTheme="minorHAnsi" w:hAnsiTheme="minorHAnsi"/>
          <w:sz w:val="22"/>
          <w:szCs w:val="22"/>
        </w:rPr>
        <w:t xml:space="preserve"> Réponse aux stress et régulation redox </w:t>
      </w:r>
    </w:p>
    <w:p w:rsidR="008B5B11" w:rsidRPr="008B5B11" w:rsidRDefault="00BE6D4F" w:rsidP="00BE6D4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Equipe</w:t>
      </w:r>
      <w:r w:rsidR="008B5B11" w:rsidRPr="008B5B11">
        <w:rPr>
          <w:rFonts w:asciiTheme="minorHAnsi" w:hAnsiTheme="minorHAnsi"/>
          <w:sz w:val="22"/>
          <w:szCs w:val="22"/>
        </w:rPr>
        <w:t xml:space="preserve"> </w:t>
      </w:r>
      <w:proofErr w:type="spellStart"/>
      <w:r w:rsidR="008B5B11" w:rsidRPr="008B5B11">
        <w:rPr>
          <w:rFonts w:asciiTheme="minorHAnsi" w:hAnsiTheme="minorHAnsi"/>
          <w:sz w:val="22"/>
          <w:szCs w:val="22"/>
        </w:rPr>
        <w:t>Ecogénomique</w:t>
      </w:r>
      <w:proofErr w:type="spellEnd"/>
      <w:r w:rsidR="008B5B11" w:rsidRPr="008B5B11">
        <w:rPr>
          <w:rFonts w:asciiTheme="minorHAnsi" w:hAnsiTheme="minorHAnsi"/>
          <w:sz w:val="22"/>
          <w:szCs w:val="22"/>
        </w:rPr>
        <w:t xml:space="preserve"> des interactions </w:t>
      </w:r>
    </w:p>
    <w:p w:rsidR="008B5B11" w:rsidRPr="008B5B11" w:rsidRDefault="00BE6D4F" w:rsidP="00BE6D4F">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Equipe</w:t>
      </w:r>
      <w:r w:rsidR="008B5B11" w:rsidRPr="008B5B11">
        <w:rPr>
          <w:rFonts w:asciiTheme="minorHAnsi" w:hAnsiTheme="minorHAnsi"/>
          <w:sz w:val="22"/>
          <w:szCs w:val="22"/>
        </w:rPr>
        <w:t xml:space="preserve"> Ecologie des champignons pathogènes forestiers </w:t>
      </w:r>
    </w:p>
    <w:p w:rsidR="008B5B11" w:rsidRPr="008B5B11" w:rsidRDefault="008B5B11" w:rsidP="00BE6D4F">
      <w:pPr>
        <w:pStyle w:val="NormalWeb"/>
        <w:jc w:val="both"/>
        <w:rPr>
          <w:rFonts w:asciiTheme="minorHAnsi" w:hAnsiTheme="minorHAnsi"/>
          <w:sz w:val="22"/>
          <w:szCs w:val="22"/>
        </w:rPr>
      </w:pPr>
      <w:r w:rsidRPr="008B5B11">
        <w:rPr>
          <w:rFonts w:asciiTheme="minorHAnsi" w:hAnsiTheme="minorHAnsi"/>
          <w:sz w:val="22"/>
          <w:szCs w:val="22"/>
        </w:rPr>
        <w:t>L’Unité IAM fait partie du Laboratoire d’Excellence ARBRE et est reconnue par l’ “</w:t>
      </w:r>
      <w:proofErr w:type="spellStart"/>
      <w:r w:rsidRPr="008B5B11">
        <w:rPr>
          <w:rFonts w:asciiTheme="minorHAnsi" w:hAnsiTheme="minorHAnsi"/>
          <w:sz w:val="22"/>
          <w:szCs w:val="22"/>
        </w:rPr>
        <w:t>AgreenSkills</w:t>
      </w:r>
      <w:proofErr w:type="spellEnd"/>
      <w:r w:rsidRPr="008B5B11">
        <w:rPr>
          <w:rFonts w:asciiTheme="minorHAnsi" w:hAnsiTheme="minorHAnsi"/>
          <w:sz w:val="22"/>
          <w:szCs w:val="22"/>
        </w:rPr>
        <w:t> </w:t>
      </w:r>
      <w:proofErr w:type="spellStart"/>
      <w:r w:rsidRPr="008B5B11">
        <w:rPr>
          <w:rFonts w:asciiTheme="minorHAnsi" w:hAnsiTheme="minorHAnsi"/>
          <w:sz w:val="22"/>
          <w:szCs w:val="22"/>
        </w:rPr>
        <w:t>mobility</w:t>
      </w:r>
      <w:proofErr w:type="spellEnd"/>
      <w:r w:rsidRPr="008B5B11">
        <w:rPr>
          <w:rFonts w:asciiTheme="minorHAnsi" w:hAnsiTheme="minorHAnsi"/>
          <w:sz w:val="22"/>
          <w:szCs w:val="22"/>
        </w:rPr>
        <w:t xml:space="preserve"> programme“.</w:t>
      </w:r>
    </w:p>
    <w:p w:rsidR="008B5B11" w:rsidRDefault="008B5B11" w:rsidP="008B5B11">
      <w:pPr>
        <w:jc w:val="both"/>
        <w:rPr>
          <w:rFonts w:asciiTheme="minorHAnsi" w:hAnsiTheme="minorHAnsi"/>
          <w:sz w:val="22"/>
          <w:szCs w:val="22"/>
        </w:rPr>
      </w:pPr>
      <w:r w:rsidRPr="008B5B11">
        <w:rPr>
          <w:rFonts w:asciiTheme="minorHAnsi" w:hAnsiTheme="minorHAnsi"/>
          <w:sz w:val="22"/>
          <w:szCs w:val="22"/>
        </w:rPr>
        <w:t xml:space="preserve">Le candidat s'intégrera dans l'équipe Réponse aux stress et régulation redox de l'UMR </w:t>
      </w:r>
      <w:proofErr w:type="spellStart"/>
      <w:r w:rsidRPr="008B5B11">
        <w:rPr>
          <w:rFonts w:asciiTheme="minorHAnsi" w:hAnsiTheme="minorHAnsi"/>
          <w:sz w:val="22"/>
          <w:szCs w:val="22"/>
        </w:rPr>
        <w:t>IaM</w:t>
      </w:r>
      <w:proofErr w:type="spellEnd"/>
      <w:r w:rsidRPr="008B5B11">
        <w:rPr>
          <w:rFonts w:asciiTheme="minorHAnsi" w:hAnsiTheme="minorHAnsi"/>
          <w:sz w:val="22"/>
          <w:szCs w:val="22"/>
        </w:rPr>
        <w:t xml:space="preserve"> 1136</w:t>
      </w:r>
      <w:r w:rsidR="001F5C24">
        <w:rPr>
          <w:rFonts w:asciiTheme="minorHAnsi" w:hAnsiTheme="minorHAnsi"/>
          <w:sz w:val="22"/>
          <w:szCs w:val="22"/>
        </w:rPr>
        <w:t xml:space="preserve"> située sur le campus de la Faculté des Sciences et Technologie de l’Université de Lorraine à </w:t>
      </w:r>
      <w:proofErr w:type="spellStart"/>
      <w:r w:rsidR="001F5C24">
        <w:rPr>
          <w:rFonts w:asciiTheme="minorHAnsi" w:hAnsiTheme="minorHAnsi"/>
          <w:sz w:val="22"/>
          <w:szCs w:val="22"/>
        </w:rPr>
        <w:t>Vandoeuvre-lès-Nancy</w:t>
      </w:r>
      <w:proofErr w:type="spellEnd"/>
      <w:r w:rsidRPr="008B5B11">
        <w:rPr>
          <w:rFonts w:asciiTheme="minorHAnsi" w:hAnsiTheme="minorHAnsi"/>
          <w:sz w:val="22"/>
          <w:szCs w:val="22"/>
        </w:rPr>
        <w:t xml:space="preserve">. Des compétences en microbiologie et biologie moléculaire sont requises. Des compétences en biochimie et </w:t>
      </w:r>
      <w:proofErr w:type="spellStart"/>
      <w:r w:rsidRPr="008B5B11">
        <w:rPr>
          <w:rFonts w:asciiTheme="minorHAnsi" w:hAnsiTheme="minorHAnsi"/>
          <w:sz w:val="22"/>
          <w:szCs w:val="22"/>
        </w:rPr>
        <w:t>bioinformatique</w:t>
      </w:r>
      <w:proofErr w:type="spellEnd"/>
      <w:r w:rsidRPr="008B5B11">
        <w:rPr>
          <w:rFonts w:asciiTheme="minorHAnsi" w:hAnsiTheme="minorHAnsi"/>
          <w:sz w:val="22"/>
          <w:szCs w:val="22"/>
        </w:rPr>
        <w:t xml:space="preserve"> seraient un avantage supplémentaire.</w:t>
      </w:r>
    </w:p>
    <w:p w:rsidR="00BE6D4F" w:rsidRDefault="00BE6D4F" w:rsidP="008B5B11">
      <w:pPr>
        <w:jc w:val="both"/>
        <w:rPr>
          <w:rFonts w:asciiTheme="minorHAnsi" w:hAnsiTheme="minorHAnsi"/>
          <w:sz w:val="22"/>
          <w:szCs w:val="22"/>
        </w:rPr>
      </w:pPr>
    </w:p>
    <w:p w:rsidR="00BE6D4F" w:rsidRDefault="00BE6D4F" w:rsidP="008B5B11">
      <w:pPr>
        <w:jc w:val="both"/>
        <w:rPr>
          <w:rFonts w:asciiTheme="minorHAnsi" w:hAnsiTheme="minorHAnsi"/>
          <w:sz w:val="22"/>
          <w:szCs w:val="22"/>
        </w:rPr>
      </w:pPr>
      <w:r>
        <w:rPr>
          <w:rFonts w:asciiTheme="minorHAnsi" w:hAnsiTheme="minorHAnsi"/>
          <w:sz w:val="22"/>
          <w:szCs w:val="22"/>
        </w:rPr>
        <w:t>Contact : Mélanie Morel-</w:t>
      </w:r>
      <w:proofErr w:type="spellStart"/>
      <w:r>
        <w:rPr>
          <w:rFonts w:asciiTheme="minorHAnsi" w:hAnsiTheme="minorHAnsi"/>
          <w:sz w:val="22"/>
          <w:szCs w:val="22"/>
        </w:rPr>
        <w:t>Rouhier</w:t>
      </w:r>
      <w:proofErr w:type="spellEnd"/>
      <w:r>
        <w:rPr>
          <w:rFonts w:asciiTheme="minorHAnsi" w:hAnsiTheme="minorHAnsi"/>
          <w:sz w:val="22"/>
          <w:szCs w:val="22"/>
        </w:rPr>
        <w:t xml:space="preserve"> </w:t>
      </w:r>
    </w:p>
    <w:p w:rsidR="00BE6D4F" w:rsidRDefault="00BE6D4F" w:rsidP="008B5B11">
      <w:pPr>
        <w:jc w:val="both"/>
        <w:rPr>
          <w:rFonts w:asciiTheme="minorHAnsi" w:hAnsiTheme="minorHAnsi"/>
          <w:sz w:val="22"/>
          <w:szCs w:val="22"/>
        </w:rPr>
      </w:pPr>
      <w:r>
        <w:rPr>
          <w:rFonts w:asciiTheme="minorHAnsi" w:hAnsiTheme="minorHAnsi"/>
          <w:sz w:val="22"/>
          <w:szCs w:val="22"/>
        </w:rPr>
        <w:t xml:space="preserve">Email : </w:t>
      </w:r>
      <w:hyperlink r:id="rId7" w:history="1">
        <w:r w:rsidRPr="00BA1E24">
          <w:rPr>
            <w:rStyle w:val="Lienhypertexte"/>
            <w:rFonts w:asciiTheme="minorHAnsi" w:hAnsiTheme="minorHAnsi"/>
            <w:sz w:val="22"/>
            <w:szCs w:val="22"/>
          </w:rPr>
          <w:t>Melanie.Morel@univ-lorraine.fr</w:t>
        </w:r>
      </w:hyperlink>
    </w:p>
    <w:p w:rsidR="00BE6D4F" w:rsidRPr="00BE6D4F" w:rsidRDefault="00BE6D4F" w:rsidP="008B5B11">
      <w:pPr>
        <w:jc w:val="both"/>
        <w:rPr>
          <w:rFonts w:asciiTheme="minorHAnsi" w:hAnsiTheme="minorHAnsi"/>
          <w:sz w:val="22"/>
          <w:szCs w:val="22"/>
          <w:lang w:val="en-US"/>
        </w:rPr>
      </w:pPr>
      <w:r w:rsidRPr="00BE6D4F">
        <w:rPr>
          <w:rFonts w:asciiTheme="minorHAnsi" w:hAnsiTheme="minorHAnsi"/>
          <w:sz w:val="22"/>
          <w:szCs w:val="22"/>
          <w:lang w:val="en-US"/>
        </w:rPr>
        <w:t xml:space="preserve">Site </w:t>
      </w:r>
      <w:proofErr w:type="gramStart"/>
      <w:r w:rsidRPr="00BE6D4F">
        <w:rPr>
          <w:rFonts w:asciiTheme="minorHAnsi" w:hAnsiTheme="minorHAnsi"/>
          <w:sz w:val="22"/>
          <w:szCs w:val="22"/>
          <w:lang w:val="en-US"/>
        </w:rPr>
        <w:t>Web :</w:t>
      </w:r>
      <w:proofErr w:type="gramEnd"/>
      <w:r w:rsidRPr="00BE6D4F">
        <w:rPr>
          <w:rFonts w:asciiTheme="minorHAnsi" w:hAnsiTheme="minorHAnsi"/>
          <w:sz w:val="22"/>
          <w:szCs w:val="22"/>
          <w:lang w:val="en-US"/>
        </w:rPr>
        <w:t xml:space="preserve"> http://mycor.nancy.inra.fr/IAM/</w:t>
      </w:r>
    </w:p>
    <w:p w:rsidR="00AA3A13" w:rsidRPr="00BE6D4F" w:rsidRDefault="00AA3A13" w:rsidP="00AA3A13">
      <w:pPr>
        <w:jc w:val="both"/>
        <w:rPr>
          <w:rFonts w:asciiTheme="minorHAnsi" w:hAnsiTheme="minorHAnsi" w:cs="Arial"/>
          <w:sz w:val="22"/>
          <w:szCs w:val="22"/>
          <w:lang w:val="en-US"/>
        </w:rPr>
      </w:pPr>
    </w:p>
    <w:p w:rsidR="00552D2F" w:rsidRDefault="00552D2F" w:rsidP="00773C1F">
      <w:pPr>
        <w:jc w:val="both"/>
        <w:rPr>
          <w:rFonts w:asciiTheme="minorHAnsi" w:hAnsiTheme="minorHAnsi"/>
          <w:i/>
          <w:sz w:val="22"/>
          <w:szCs w:val="22"/>
          <w:lang w:val="en-US"/>
        </w:rPr>
      </w:pPr>
      <w:r w:rsidRPr="00552D2F">
        <w:rPr>
          <w:rFonts w:asciiTheme="minorHAnsi" w:hAnsiTheme="minorHAnsi"/>
          <w:i/>
          <w:sz w:val="22"/>
          <w:szCs w:val="22"/>
          <w:lang w:val="en-US"/>
        </w:rPr>
        <w:lastRenderedPageBreak/>
        <w:t>English version:</w:t>
      </w:r>
    </w:p>
    <w:p w:rsidR="008B5B11" w:rsidRDefault="008B5B11" w:rsidP="00773C1F">
      <w:pPr>
        <w:jc w:val="both"/>
        <w:rPr>
          <w:rFonts w:asciiTheme="minorHAnsi" w:hAnsiTheme="minorHAnsi"/>
          <w:i/>
          <w:sz w:val="22"/>
          <w:szCs w:val="22"/>
          <w:lang w:val="en-US"/>
        </w:rPr>
      </w:pPr>
    </w:p>
    <w:p w:rsidR="008B5B11" w:rsidRPr="008B5B11" w:rsidRDefault="008B5B11" w:rsidP="008B5B11">
      <w:pPr>
        <w:jc w:val="both"/>
        <w:rPr>
          <w:rFonts w:asciiTheme="minorHAnsi" w:hAnsiTheme="minorHAnsi" w:cs="Arial"/>
          <w:b/>
          <w:sz w:val="28"/>
          <w:szCs w:val="28"/>
          <w:lang w:val="en-US"/>
        </w:rPr>
      </w:pPr>
      <w:proofErr w:type="gramStart"/>
      <w:r w:rsidRPr="008B5B11">
        <w:rPr>
          <w:rFonts w:asciiTheme="minorHAnsi" w:hAnsiTheme="minorHAnsi" w:cs="Arial"/>
          <w:b/>
          <w:sz w:val="28"/>
          <w:szCs w:val="28"/>
          <w:lang w:val="en-US"/>
        </w:rPr>
        <w:t>Identification and characterization of microbial enzymes for wood decontamination.</w:t>
      </w:r>
      <w:proofErr w:type="gramEnd"/>
      <w:r w:rsidRPr="008B5B11">
        <w:rPr>
          <w:rFonts w:asciiTheme="minorHAnsi" w:hAnsiTheme="minorHAnsi" w:cs="Arial"/>
          <w:b/>
          <w:sz w:val="28"/>
          <w:szCs w:val="28"/>
          <w:lang w:val="en-US"/>
        </w:rPr>
        <w:t xml:space="preserve"> </w:t>
      </w:r>
    </w:p>
    <w:p w:rsidR="008B5B11" w:rsidRPr="00552D2F" w:rsidRDefault="008B5B11" w:rsidP="00773C1F">
      <w:pPr>
        <w:jc w:val="both"/>
        <w:rPr>
          <w:rFonts w:asciiTheme="minorHAnsi" w:hAnsiTheme="minorHAnsi"/>
          <w:i/>
          <w:sz w:val="22"/>
          <w:szCs w:val="22"/>
          <w:lang w:val="en-US"/>
        </w:rPr>
      </w:pPr>
    </w:p>
    <w:p w:rsidR="00987BEE" w:rsidRDefault="00502F26" w:rsidP="00773C1F">
      <w:pPr>
        <w:jc w:val="both"/>
        <w:rPr>
          <w:rFonts w:asciiTheme="minorHAnsi" w:hAnsiTheme="minorHAnsi"/>
          <w:sz w:val="22"/>
          <w:szCs w:val="22"/>
          <w:lang w:val="en-US"/>
        </w:rPr>
      </w:pPr>
      <w:r w:rsidRPr="00691940">
        <w:rPr>
          <w:rFonts w:asciiTheme="minorHAnsi" w:hAnsiTheme="minorHAnsi"/>
          <w:sz w:val="22"/>
          <w:szCs w:val="22"/>
          <w:lang w:val="en-US"/>
        </w:rPr>
        <w:t xml:space="preserve">1.4 Mt of wood wastes </w:t>
      </w:r>
      <w:proofErr w:type="gramStart"/>
      <w:r w:rsidRPr="00691940">
        <w:rPr>
          <w:rFonts w:asciiTheme="minorHAnsi" w:hAnsiTheme="minorHAnsi"/>
          <w:sz w:val="22"/>
          <w:szCs w:val="22"/>
          <w:lang w:val="en-US"/>
        </w:rPr>
        <w:t>are</w:t>
      </w:r>
      <w:proofErr w:type="gramEnd"/>
      <w:r w:rsidRPr="00691940">
        <w:rPr>
          <w:rFonts w:asciiTheme="minorHAnsi" w:hAnsiTheme="minorHAnsi"/>
          <w:sz w:val="22"/>
          <w:szCs w:val="22"/>
          <w:lang w:val="en-US"/>
        </w:rPr>
        <w:t xml:space="preserve"> produced each year in France and no recycling is possible because of the toxicity of the products used for </w:t>
      </w:r>
      <w:r w:rsidR="00930F16">
        <w:rPr>
          <w:rFonts w:asciiTheme="minorHAnsi" w:hAnsiTheme="minorHAnsi"/>
          <w:sz w:val="22"/>
          <w:szCs w:val="22"/>
          <w:lang w:val="en-US"/>
        </w:rPr>
        <w:t xml:space="preserve">wood </w:t>
      </w:r>
      <w:r w:rsidRPr="00691940">
        <w:rPr>
          <w:rFonts w:asciiTheme="minorHAnsi" w:hAnsiTheme="minorHAnsi"/>
          <w:sz w:val="22"/>
          <w:szCs w:val="22"/>
          <w:lang w:val="en-US"/>
        </w:rPr>
        <w:t>preservation. The main objective of the proposal is to develop a new strategy using microorganisms and/or microbial enzymes as biocatalysts for wood decontamination. The aim is to (</w:t>
      </w:r>
      <w:proofErr w:type="spellStart"/>
      <w:r w:rsidRPr="00691940">
        <w:rPr>
          <w:rFonts w:asciiTheme="minorHAnsi" w:hAnsiTheme="minorHAnsi"/>
          <w:sz w:val="22"/>
          <w:szCs w:val="22"/>
          <w:lang w:val="en-US"/>
        </w:rPr>
        <w:t>i</w:t>
      </w:r>
      <w:proofErr w:type="spellEnd"/>
      <w:r w:rsidRPr="00691940">
        <w:rPr>
          <w:rFonts w:asciiTheme="minorHAnsi" w:hAnsiTheme="minorHAnsi"/>
          <w:sz w:val="22"/>
          <w:szCs w:val="22"/>
          <w:lang w:val="en-US"/>
        </w:rPr>
        <w:t xml:space="preserve">) limit the impact of the toxic compounds on the environment and human health and (ii) be able to recycle and valorize wood waste biomass. The working hypothesis is based on the fact that microorganisms either as single species or in consortium exhibit increased ability to resist </w:t>
      </w:r>
      <w:r w:rsidR="00930F16">
        <w:rPr>
          <w:rFonts w:asciiTheme="minorHAnsi" w:hAnsiTheme="minorHAnsi"/>
          <w:sz w:val="22"/>
          <w:szCs w:val="22"/>
          <w:lang w:val="en-US"/>
        </w:rPr>
        <w:t xml:space="preserve">to </w:t>
      </w:r>
      <w:r w:rsidRPr="00691940">
        <w:rPr>
          <w:rFonts w:asciiTheme="minorHAnsi" w:hAnsiTheme="minorHAnsi"/>
          <w:sz w:val="22"/>
          <w:szCs w:val="22"/>
          <w:lang w:val="en-US"/>
        </w:rPr>
        <w:t xml:space="preserve">the toxic </w:t>
      </w:r>
      <w:proofErr w:type="gramStart"/>
      <w:r w:rsidR="00987BEE" w:rsidRPr="00691940">
        <w:rPr>
          <w:rFonts w:asciiTheme="minorHAnsi" w:hAnsiTheme="minorHAnsi"/>
          <w:sz w:val="22"/>
          <w:szCs w:val="22"/>
          <w:lang w:val="en-US"/>
        </w:rPr>
        <w:t>compounds</w:t>
      </w:r>
      <w:r w:rsidR="00C0359D">
        <w:rPr>
          <w:rFonts w:asciiTheme="minorHAnsi" w:hAnsiTheme="minorHAnsi"/>
          <w:sz w:val="22"/>
          <w:szCs w:val="22"/>
          <w:lang w:val="en-US"/>
        </w:rPr>
        <w:t>,</w:t>
      </w:r>
      <w:proofErr w:type="gramEnd"/>
      <w:r w:rsidRPr="00691940">
        <w:rPr>
          <w:rFonts w:asciiTheme="minorHAnsi" w:hAnsiTheme="minorHAnsi"/>
          <w:sz w:val="22"/>
          <w:szCs w:val="22"/>
          <w:lang w:val="en-US"/>
        </w:rPr>
        <w:t xml:space="preserve"> possess efficient enzymatic systems for complex molecules degradation and are able to secrete </w:t>
      </w:r>
      <w:proofErr w:type="spellStart"/>
      <w:r w:rsidRPr="00691940">
        <w:rPr>
          <w:rFonts w:asciiTheme="minorHAnsi" w:hAnsiTheme="minorHAnsi"/>
          <w:sz w:val="22"/>
          <w:szCs w:val="22"/>
          <w:lang w:val="en-US"/>
        </w:rPr>
        <w:t>siderophores</w:t>
      </w:r>
      <w:proofErr w:type="spellEnd"/>
      <w:r w:rsidRPr="00691940">
        <w:rPr>
          <w:rFonts w:asciiTheme="minorHAnsi" w:hAnsiTheme="minorHAnsi"/>
          <w:sz w:val="22"/>
          <w:szCs w:val="22"/>
          <w:lang w:val="en-US"/>
        </w:rPr>
        <w:t xml:space="preserve"> for metal sequestration. </w:t>
      </w:r>
      <w:r w:rsidR="00552D2F">
        <w:rPr>
          <w:rFonts w:asciiTheme="minorHAnsi" w:hAnsiTheme="minorHAnsi"/>
          <w:sz w:val="22"/>
          <w:szCs w:val="22"/>
          <w:lang w:val="en-US"/>
        </w:rPr>
        <w:t xml:space="preserve">The PhD project will be to test the ability of fungi and bacteria to detoxify wood waste and understand the molecular mechanisms involved in the process, thanks to genomic, transcriptomic and proteomic approaches. These global analyses will help identifying molecular </w:t>
      </w:r>
      <w:r w:rsidR="00930F16">
        <w:rPr>
          <w:rFonts w:asciiTheme="minorHAnsi" w:hAnsiTheme="minorHAnsi"/>
          <w:sz w:val="22"/>
          <w:szCs w:val="22"/>
          <w:lang w:val="en-US"/>
        </w:rPr>
        <w:t>actors</w:t>
      </w:r>
      <w:r w:rsidR="00552D2F">
        <w:rPr>
          <w:rFonts w:asciiTheme="minorHAnsi" w:hAnsiTheme="minorHAnsi"/>
          <w:sz w:val="22"/>
          <w:szCs w:val="22"/>
          <w:lang w:val="en-US"/>
        </w:rPr>
        <w:t xml:space="preserve"> for further biochemical and functional characterization after production and purification of the recombinant proteins in heterologous systems. </w:t>
      </w:r>
    </w:p>
    <w:p w:rsidR="00BE6D4F" w:rsidRPr="001F5C24" w:rsidRDefault="00BE6D4F" w:rsidP="00BE6D4F">
      <w:pPr>
        <w:pStyle w:val="NormalWeb"/>
        <w:jc w:val="both"/>
        <w:rPr>
          <w:rFonts w:asciiTheme="minorHAnsi" w:hAnsiTheme="minorHAnsi"/>
          <w:sz w:val="22"/>
          <w:szCs w:val="22"/>
          <w:lang w:val="en-US"/>
        </w:rPr>
      </w:pPr>
      <w:r w:rsidRPr="001F5C24">
        <w:rPr>
          <w:rFonts w:asciiTheme="minorHAnsi" w:hAnsiTheme="minorHAnsi"/>
          <w:sz w:val="22"/>
          <w:szCs w:val="22"/>
          <w:lang w:val="en-US"/>
        </w:rPr>
        <w:t xml:space="preserve">Research projects performed by the </w:t>
      </w:r>
      <w:r w:rsidRPr="001F5C24">
        <w:rPr>
          <w:rStyle w:val="lev"/>
          <w:rFonts w:asciiTheme="minorHAnsi" w:hAnsiTheme="minorHAnsi"/>
          <w:b w:val="0"/>
          <w:sz w:val="22"/>
          <w:szCs w:val="22"/>
          <w:lang w:val="en-US"/>
        </w:rPr>
        <w:t xml:space="preserve">UMR </w:t>
      </w:r>
      <w:r w:rsidR="001F5C24">
        <w:rPr>
          <w:rStyle w:val="lev"/>
          <w:rFonts w:asciiTheme="minorHAnsi" w:hAnsiTheme="minorHAnsi"/>
          <w:b w:val="0"/>
          <w:sz w:val="22"/>
          <w:szCs w:val="22"/>
          <w:lang w:val="en-US"/>
        </w:rPr>
        <w:t>INRA/Lorraine University 1136 «</w:t>
      </w:r>
      <w:r w:rsidRPr="001F5C24">
        <w:rPr>
          <w:rStyle w:val="lev"/>
          <w:rFonts w:asciiTheme="minorHAnsi" w:hAnsiTheme="minorHAnsi"/>
          <w:b w:val="0"/>
          <w:sz w:val="22"/>
          <w:szCs w:val="22"/>
          <w:lang w:val="en-US"/>
        </w:rPr>
        <w:t xml:space="preserve">Interactions </w:t>
      </w:r>
      <w:proofErr w:type="spellStart"/>
      <w:r w:rsidRPr="001F5C24">
        <w:rPr>
          <w:rStyle w:val="lev"/>
          <w:rFonts w:asciiTheme="minorHAnsi" w:hAnsiTheme="minorHAnsi"/>
          <w:b w:val="0"/>
          <w:sz w:val="22"/>
          <w:szCs w:val="22"/>
          <w:lang w:val="en-US"/>
        </w:rPr>
        <w:t>Arbres-Microorganismes</w:t>
      </w:r>
      <w:proofErr w:type="spellEnd"/>
      <w:r w:rsidRPr="001F5C24">
        <w:rPr>
          <w:rStyle w:val="lev"/>
          <w:rFonts w:asciiTheme="minorHAnsi" w:hAnsiTheme="minorHAnsi"/>
          <w:b w:val="0"/>
          <w:sz w:val="22"/>
          <w:szCs w:val="22"/>
          <w:lang w:val="en-US"/>
        </w:rPr>
        <w:t xml:space="preserve"> »</w:t>
      </w:r>
      <w:r w:rsidRPr="001F5C24">
        <w:rPr>
          <w:rFonts w:asciiTheme="minorHAnsi" w:hAnsiTheme="minorHAnsi"/>
          <w:sz w:val="22"/>
          <w:szCs w:val="22"/>
          <w:lang w:val="en-US"/>
        </w:rPr>
        <w:t xml:space="preserve"> are dedicated to the biology and the ecology of the interactions between microorganisms and forest trees.</w:t>
      </w:r>
    </w:p>
    <w:p w:rsidR="00BE6D4F" w:rsidRPr="001F5C24" w:rsidRDefault="00BE6D4F" w:rsidP="00BE6D4F">
      <w:pPr>
        <w:pStyle w:val="NormalWeb"/>
        <w:jc w:val="both"/>
        <w:rPr>
          <w:rFonts w:asciiTheme="minorHAnsi" w:hAnsiTheme="minorHAnsi"/>
          <w:sz w:val="22"/>
          <w:szCs w:val="22"/>
          <w:lang w:val="en-US"/>
        </w:rPr>
      </w:pPr>
      <w:r w:rsidRPr="001F5C24">
        <w:rPr>
          <w:rFonts w:asciiTheme="minorHAnsi" w:hAnsiTheme="minorHAnsi"/>
          <w:sz w:val="22"/>
          <w:szCs w:val="22"/>
          <w:lang w:val="en-US"/>
        </w:rPr>
        <w:t>The ultimate goals of these projects are to improve our knowledge and our understanding of the interactions that take place between trees, fungi and bacteria, and that contribute to the sustainable functioning of forest ecosystems.</w:t>
      </w:r>
    </w:p>
    <w:p w:rsidR="00BE6D4F" w:rsidRPr="001F5C24" w:rsidRDefault="001F5C24" w:rsidP="00BE6D4F">
      <w:pPr>
        <w:pStyle w:val="NormalWeb"/>
        <w:rPr>
          <w:rFonts w:asciiTheme="minorHAnsi" w:hAnsiTheme="minorHAnsi"/>
          <w:sz w:val="22"/>
          <w:szCs w:val="22"/>
          <w:lang w:val="en-US"/>
        </w:rPr>
      </w:pPr>
      <w:r>
        <w:rPr>
          <w:rFonts w:asciiTheme="minorHAnsi" w:hAnsiTheme="minorHAnsi"/>
          <w:sz w:val="22"/>
          <w:szCs w:val="22"/>
          <w:lang w:val="en-US"/>
        </w:rPr>
        <w:t>The Department </w:t>
      </w:r>
      <w:r w:rsidR="00BE6D4F" w:rsidRPr="001F5C24">
        <w:rPr>
          <w:rFonts w:asciiTheme="minorHAnsi" w:hAnsiTheme="minorHAnsi"/>
          <w:sz w:val="22"/>
          <w:szCs w:val="22"/>
          <w:lang w:val="en-US"/>
        </w:rPr>
        <w:t xml:space="preserve">is organized into </w:t>
      </w:r>
      <w:r w:rsidR="00BE6D4F" w:rsidRPr="001F5C24">
        <w:rPr>
          <w:rStyle w:val="lev"/>
          <w:rFonts w:asciiTheme="minorHAnsi" w:hAnsiTheme="minorHAnsi"/>
          <w:b w:val="0"/>
          <w:sz w:val="22"/>
          <w:szCs w:val="22"/>
          <w:lang w:val="en-US"/>
        </w:rPr>
        <w:t>three teams:</w:t>
      </w:r>
    </w:p>
    <w:p w:rsidR="001F5C24" w:rsidRPr="001F5C24" w:rsidRDefault="00BE6D4F" w:rsidP="00BE6D4F">
      <w:pPr>
        <w:numPr>
          <w:ilvl w:val="0"/>
          <w:numId w:val="1"/>
        </w:numPr>
        <w:spacing w:before="100" w:beforeAutospacing="1" w:after="100" w:afterAutospacing="1"/>
        <w:rPr>
          <w:rFonts w:asciiTheme="minorHAnsi" w:hAnsiTheme="minorHAnsi"/>
          <w:sz w:val="22"/>
          <w:szCs w:val="22"/>
          <w:lang w:val="en-US"/>
        </w:rPr>
      </w:pPr>
      <w:r w:rsidRPr="001F5C24">
        <w:rPr>
          <w:rStyle w:val="lev"/>
          <w:rFonts w:asciiTheme="minorHAnsi" w:hAnsiTheme="minorHAnsi"/>
          <w:b w:val="0"/>
          <w:sz w:val="22"/>
          <w:szCs w:val="22"/>
          <w:lang w:val="en-US"/>
        </w:rPr>
        <w:t>Stress response and redox regulation team</w:t>
      </w:r>
      <w:r w:rsidRPr="001F5C24">
        <w:rPr>
          <w:rFonts w:asciiTheme="minorHAnsi" w:hAnsiTheme="minorHAnsi"/>
          <w:sz w:val="22"/>
          <w:szCs w:val="22"/>
          <w:lang w:val="en-US"/>
        </w:rPr>
        <w:t xml:space="preserve"> </w:t>
      </w:r>
    </w:p>
    <w:p w:rsidR="001F5C24" w:rsidRPr="001F5C24" w:rsidRDefault="00BE6D4F" w:rsidP="00BE6D4F">
      <w:pPr>
        <w:numPr>
          <w:ilvl w:val="0"/>
          <w:numId w:val="1"/>
        </w:numPr>
        <w:spacing w:before="100" w:beforeAutospacing="1" w:after="100" w:afterAutospacing="1"/>
        <w:rPr>
          <w:rFonts w:asciiTheme="minorHAnsi" w:hAnsiTheme="minorHAnsi"/>
          <w:sz w:val="22"/>
          <w:szCs w:val="22"/>
          <w:lang w:val="en-US"/>
        </w:rPr>
      </w:pPr>
      <w:proofErr w:type="spellStart"/>
      <w:r w:rsidRPr="001F5C24">
        <w:rPr>
          <w:rStyle w:val="lev"/>
          <w:rFonts w:asciiTheme="minorHAnsi" w:hAnsiTheme="minorHAnsi"/>
          <w:b w:val="0"/>
          <w:sz w:val="22"/>
          <w:szCs w:val="22"/>
          <w:lang w:val="en-US"/>
        </w:rPr>
        <w:t>Ecogenomics</w:t>
      </w:r>
      <w:proofErr w:type="spellEnd"/>
      <w:r w:rsidRPr="001F5C24">
        <w:rPr>
          <w:rStyle w:val="lev"/>
          <w:rFonts w:asciiTheme="minorHAnsi" w:hAnsiTheme="minorHAnsi"/>
          <w:b w:val="0"/>
          <w:sz w:val="22"/>
          <w:szCs w:val="22"/>
          <w:lang w:val="en-US"/>
        </w:rPr>
        <w:t xml:space="preserve"> of Interactions team</w:t>
      </w:r>
      <w:r w:rsidRPr="001F5C24">
        <w:rPr>
          <w:rFonts w:asciiTheme="minorHAnsi" w:hAnsiTheme="minorHAnsi"/>
          <w:sz w:val="22"/>
          <w:szCs w:val="22"/>
          <w:lang w:val="en-US"/>
        </w:rPr>
        <w:t xml:space="preserve"> </w:t>
      </w:r>
    </w:p>
    <w:p w:rsidR="00BE6D4F" w:rsidRPr="001F5C24" w:rsidRDefault="00BE6D4F" w:rsidP="00BE6D4F">
      <w:pPr>
        <w:numPr>
          <w:ilvl w:val="0"/>
          <w:numId w:val="1"/>
        </w:numPr>
        <w:spacing w:before="100" w:beforeAutospacing="1" w:after="100" w:afterAutospacing="1"/>
        <w:rPr>
          <w:rFonts w:asciiTheme="minorHAnsi" w:hAnsiTheme="minorHAnsi"/>
          <w:sz w:val="22"/>
          <w:szCs w:val="22"/>
          <w:lang w:val="en-US"/>
        </w:rPr>
      </w:pPr>
      <w:r w:rsidRPr="001F5C24">
        <w:rPr>
          <w:rStyle w:val="lev"/>
          <w:rFonts w:asciiTheme="minorHAnsi" w:hAnsiTheme="minorHAnsi"/>
          <w:b w:val="0"/>
          <w:sz w:val="22"/>
          <w:szCs w:val="22"/>
          <w:lang w:val="en-US"/>
        </w:rPr>
        <w:t xml:space="preserve">Ecology of forest pathogenic fungi team </w:t>
      </w:r>
    </w:p>
    <w:p w:rsidR="00BE6D4F" w:rsidRPr="001F5C24" w:rsidRDefault="00BE6D4F" w:rsidP="00BE6D4F">
      <w:pPr>
        <w:pStyle w:val="NormalWeb"/>
        <w:jc w:val="both"/>
        <w:rPr>
          <w:rFonts w:asciiTheme="minorHAnsi" w:hAnsiTheme="minorHAnsi"/>
          <w:sz w:val="22"/>
          <w:szCs w:val="22"/>
          <w:lang w:val="en-US"/>
        </w:rPr>
      </w:pPr>
      <w:proofErr w:type="gramStart"/>
      <w:r w:rsidRPr="001F5C24">
        <w:rPr>
          <w:rFonts w:asciiTheme="minorHAnsi" w:hAnsiTheme="minorHAnsi"/>
          <w:sz w:val="22"/>
          <w:szCs w:val="22"/>
          <w:lang w:val="en-US"/>
        </w:rPr>
        <w:t>and</w:t>
      </w:r>
      <w:proofErr w:type="gramEnd"/>
      <w:r w:rsidRPr="001F5C24">
        <w:rPr>
          <w:rFonts w:asciiTheme="minorHAnsi" w:hAnsiTheme="minorHAnsi"/>
          <w:sz w:val="22"/>
          <w:szCs w:val="22"/>
          <w:lang w:val="en-US"/>
        </w:rPr>
        <w:t xml:space="preserve"> is supported by </w:t>
      </w:r>
      <w:r w:rsidRPr="001F5C24">
        <w:rPr>
          <w:rStyle w:val="lev"/>
          <w:rFonts w:asciiTheme="minorHAnsi" w:hAnsiTheme="minorHAnsi"/>
          <w:b w:val="0"/>
          <w:sz w:val="22"/>
          <w:szCs w:val="22"/>
          <w:lang w:val="en-US"/>
        </w:rPr>
        <w:t>technical platforms</w:t>
      </w:r>
    </w:p>
    <w:p w:rsidR="00BE6D4F" w:rsidRPr="001F5C24" w:rsidRDefault="00BE6D4F" w:rsidP="00BE6D4F">
      <w:pPr>
        <w:pStyle w:val="NormalWeb"/>
        <w:jc w:val="both"/>
        <w:rPr>
          <w:rFonts w:asciiTheme="minorHAnsi" w:hAnsiTheme="minorHAnsi"/>
          <w:sz w:val="22"/>
          <w:szCs w:val="22"/>
          <w:lang w:val="en-US"/>
        </w:rPr>
      </w:pPr>
      <w:r w:rsidRPr="001F5C24">
        <w:rPr>
          <w:rFonts w:asciiTheme="minorHAnsi" w:hAnsiTheme="minorHAnsi"/>
          <w:sz w:val="22"/>
          <w:szCs w:val="22"/>
          <w:lang w:val="en-US"/>
        </w:rPr>
        <w:t xml:space="preserve">IAM is member of the </w:t>
      </w:r>
      <w:r w:rsidRPr="001F5C24">
        <w:rPr>
          <w:rStyle w:val="lev"/>
          <w:rFonts w:asciiTheme="minorHAnsi" w:hAnsiTheme="minorHAnsi"/>
          <w:b w:val="0"/>
          <w:sz w:val="22"/>
          <w:szCs w:val="22"/>
          <w:lang w:val="en-US"/>
        </w:rPr>
        <w:t>Lab</w:t>
      </w:r>
      <w:r w:rsidRPr="001F5C24">
        <w:rPr>
          <w:rFonts w:asciiTheme="minorHAnsi" w:hAnsiTheme="minorHAnsi"/>
          <w:sz w:val="22"/>
          <w:szCs w:val="22"/>
          <w:lang w:val="en-US"/>
        </w:rPr>
        <w:t xml:space="preserve"> of </w:t>
      </w:r>
      <w:r w:rsidRPr="001F5C24">
        <w:rPr>
          <w:rStyle w:val="lev"/>
          <w:rFonts w:asciiTheme="minorHAnsi" w:hAnsiTheme="minorHAnsi"/>
          <w:b w:val="0"/>
          <w:sz w:val="22"/>
          <w:szCs w:val="22"/>
          <w:lang w:val="en-US"/>
        </w:rPr>
        <w:t>Ex</w:t>
      </w:r>
      <w:r w:rsidRPr="001F5C24">
        <w:rPr>
          <w:rFonts w:asciiTheme="minorHAnsi" w:hAnsiTheme="minorHAnsi"/>
          <w:sz w:val="22"/>
          <w:szCs w:val="22"/>
          <w:lang w:val="en-US"/>
        </w:rPr>
        <w:t>cellence for</w:t>
      </w:r>
      <w:r w:rsidRPr="001F5C24">
        <w:rPr>
          <w:rStyle w:val="lev"/>
          <w:rFonts w:asciiTheme="minorHAnsi" w:hAnsiTheme="minorHAnsi"/>
          <w:b w:val="0"/>
          <w:sz w:val="22"/>
          <w:szCs w:val="22"/>
          <w:lang w:val="en-US"/>
        </w:rPr>
        <w:t xml:space="preserve"> A</w:t>
      </w:r>
      <w:r w:rsidRPr="001F5C24">
        <w:rPr>
          <w:rFonts w:asciiTheme="minorHAnsi" w:hAnsiTheme="minorHAnsi"/>
          <w:sz w:val="22"/>
          <w:szCs w:val="22"/>
          <w:lang w:val="en-US"/>
        </w:rPr>
        <w:t xml:space="preserve">dvanced </w:t>
      </w:r>
      <w:r w:rsidRPr="001F5C24">
        <w:rPr>
          <w:rStyle w:val="lev"/>
          <w:rFonts w:asciiTheme="minorHAnsi" w:hAnsiTheme="minorHAnsi"/>
          <w:b w:val="0"/>
          <w:sz w:val="22"/>
          <w:szCs w:val="22"/>
          <w:lang w:val="en-US"/>
        </w:rPr>
        <w:t>R</w:t>
      </w:r>
      <w:r w:rsidRPr="001F5C24">
        <w:rPr>
          <w:rFonts w:asciiTheme="minorHAnsi" w:hAnsiTheme="minorHAnsi"/>
          <w:sz w:val="22"/>
          <w:szCs w:val="22"/>
          <w:lang w:val="en-US"/>
        </w:rPr>
        <w:t xml:space="preserve">esearch on the </w:t>
      </w:r>
      <w:r w:rsidRPr="001F5C24">
        <w:rPr>
          <w:rStyle w:val="lev"/>
          <w:rFonts w:asciiTheme="minorHAnsi" w:hAnsiTheme="minorHAnsi"/>
          <w:b w:val="0"/>
          <w:sz w:val="22"/>
          <w:szCs w:val="22"/>
          <w:lang w:val="en-US"/>
        </w:rPr>
        <w:t>B</w:t>
      </w:r>
      <w:r w:rsidRPr="001F5C24">
        <w:rPr>
          <w:rFonts w:asciiTheme="minorHAnsi" w:hAnsiTheme="minorHAnsi"/>
          <w:sz w:val="22"/>
          <w:szCs w:val="22"/>
          <w:lang w:val="en-US"/>
        </w:rPr>
        <w:t xml:space="preserve">iology of </w:t>
      </w:r>
      <w:proofErr w:type="spellStart"/>
      <w:r w:rsidRPr="001F5C24">
        <w:rPr>
          <w:rFonts w:asciiTheme="minorHAnsi" w:hAnsiTheme="minorHAnsi"/>
          <w:sz w:val="22"/>
          <w:szCs w:val="22"/>
          <w:lang w:val="en-US"/>
        </w:rPr>
        <w:t>T</w:t>
      </w:r>
      <w:r w:rsidRPr="001F5C24">
        <w:rPr>
          <w:rStyle w:val="lev"/>
          <w:rFonts w:asciiTheme="minorHAnsi" w:hAnsiTheme="minorHAnsi"/>
          <w:b w:val="0"/>
          <w:sz w:val="22"/>
          <w:szCs w:val="22"/>
          <w:lang w:val="en-US"/>
        </w:rPr>
        <w:t>R</w:t>
      </w:r>
      <w:r w:rsidRPr="001F5C24">
        <w:rPr>
          <w:rFonts w:asciiTheme="minorHAnsi" w:hAnsiTheme="minorHAnsi"/>
          <w:sz w:val="22"/>
          <w:szCs w:val="22"/>
          <w:lang w:val="en-US"/>
        </w:rPr>
        <w:t>ee</w:t>
      </w:r>
      <w:proofErr w:type="spellEnd"/>
      <w:r w:rsidRPr="001F5C24">
        <w:rPr>
          <w:rFonts w:asciiTheme="minorHAnsi" w:hAnsiTheme="minorHAnsi"/>
          <w:sz w:val="22"/>
          <w:szCs w:val="22"/>
          <w:lang w:val="en-US"/>
        </w:rPr>
        <w:t xml:space="preserve"> and Forest </w:t>
      </w:r>
      <w:r w:rsidRPr="001F5C24">
        <w:rPr>
          <w:rStyle w:val="lev"/>
          <w:rFonts w:asciiTheme="minorHAnsi" w:hAnsiTheme="minorHAnsi"/>
          <w:b w:val="0"/>
          <w:sz w:val="22"/>
          <w:szCs w:val="22"/>
          <w:lang w:val="en-US"/>
        </w:rPr>
        <w:t>E</w:t>
      </w:r>
      <w:r w:rsidRPr="001F5C24">
        <w:rPr>
          <w:rFonts w:asciiTheme="minorHAnsi" w:hAnsiTheme="minorHAnsi"/>
          <w:sz w:val="22"/>
          <w:szCs w:val="22"/>
          <w:lang w:val="en-US"/>
        </w:rPr>
        <w:t>cosystems (</w:t>
      </w:r>
      <w:r w:rsidRPr="001F5C24">
        <w:rPr>
          <w:rStyle w:val="lev"/>
          <w:rFonts w:asciiTheme="minorHAnsi" w:hAnsiTheme="minorHAnsi"/>
          <w:b w:val="0"/>
          <w:sz w:val="22"/>
          <w:szCs w:val="22"/>
          <w:lang w:val="en-US"/>
        </w:rPr>
        <w:t>ARBRE</w:t>
      </w:r>
      <w:r w:rsidRPr="001F5C24">
        <w:rPr>
          <w:rFonts w:asciiTheme="minorHAnsi" w:hAnsiTheme="minorHAnsi"/>
          <w:sz w:val="22"/>
          <w:szCs w:val="22"/>
          <w:lang w:val="en-US"/>
        </w:rPr>
        <w:t xml:space="preserve">) and is recognized by the </w:t>
      </w:r>
      <w:r w:rsidRPr="001F5C24">
        <w:rPr>
          <w:rStyle w:val="lev"/>
          <w:rFonts w:asciiTheme="minorHAnsi" w:hAnsiTheme="minorHAnsi"/>
          <w:b w:val="0"/>
          <w:sz w:val="22"/>
          <w:szCs w:val="22"/>
          <w:lang w:val="en-US"/>
        </w:rPr>
        <w:t>AgreenSkills</w:t>
      </w:r>
      <w:r w:rsidRPr="001F5C24">
        <w:rPr>
          <w:rFonts w:asciiTheme="minorHAnsi" w:hAnsiTheme="minorHAnsi"/>
          <w:sz w:val="22"/>
          <w:szCs w:val="22"/>
          <w:lang w:val="en-US"/>
        </w:rPr>
        <w:t xml:space="preserve"> mobility </w:t>
      </w:r>
      <w:proofErr w:type="spellStart"/>
      <w:r w:rsidRPr="001F5C24">
        <w:rPr>
          <w:rFonts w:asciiTheme="minorHAnsi" w:hAnsiTheme="minorHAnsi"/>
          <w:sz w:val="22"/>
          <w:szCs w:val="22"/>
          <w:lang w:val="en-US"/>
        </w:rPr>
        <w:t>programme</w:t>
      </w:r>
      <w:proofErr w:type="spellEnd"/>
      <w:r w:rsidRPr="001F5C24">
        <w:rPr>
          <w:rFonts w:asciiTheme="minorHAnsi" w:hAnsiTheme="minorHAnsi"/>
          <w:sz w:val="22"/>
          <w:szCs w:val="22"/>
          <w:lang w:val="en-US"/>
        </w:rPr>
        <w:t xml:space="preserve"> for the quality of the support offered to postdoctoral research fellows that have been awarded an </w:t>
      </w:r>
      <w:proofErr w:type="spellStart"/>
      <w:r w:rsidRPr="001F5C24">
        <w:rPr>
          <w:rFonts w:asciiTheme="minorHAnsi" w:hAnsiTheme="minorHAnsi"/>
          <w:sz w:val="22"/>
          <w:szCs w:val="22"/>
          <w:lang w:val="en-US"/>
        </w:rPr>
        <w:t>AgreenSkills</w:t>
      </w:r>
      <w:proofErr w:type="spellEnd"/>
      <w:r w:rsidRPr="001F5C24">
        <w:rPr>
          <w:rFonts w:asciiTheme="minorHAnsi" w:hAnsiTheme="minorHAnsi"/>
          <w:sz w:val="22"/>
          <w:szCs w:val="22"/>
          <w:lang w:val="en-US"/>
        </w:rPr>
        <w:t xml:space="preserve"> Fellowship</w:t>
      </w:r>
    </w:p>
    <w:p w:rsidR="001F5C24" w:rsidRPr="001F5C24" w:rsidRDefault="001F5C24" w:rsidP="001F5C24">
      <w:pPr>
        <w:jc w:val="both"/>
        <w:rPr>
          <w:rFonts w:asciiTheme="minorHAnsi" w:hAnsiTheme="minorHAnsi"/>
          <w:sz w:val="22"/>
          <w:szCs w:val="22"/>
          <w:lang w:val="en-US"/>
        </w:rPr>
      </w:pPr>
      <w:r w:rsidRPr="001F5C24">
        <w:rPr>
          <w:rFonts w:asciiTheme="minorHAnsi" w:hAnsiTheme="minorHAnsi"/>
          <w:sz w:val="22"/>
          <w:szCs w:val="22"/>
          <w:lang w:val="en-US"/>
        </w:rPr>
        <w:t>The candidate will join the team « Stress response and redox regulation » located</w:t>
      </w:r>
      <w:r>
        <w:rPr>
          <w:rFonts w:asciiTheme="minorHAnsi" w:hAnsiTheme="minorHAnsi"/>
          <w:sz w:val="22"/>
          <w:szCs w:val="22"/>
          <w:lang w:val="en-US"/>
        </w:rPr>
        <w:t xml:space="preserve"> at the Faculty of Science and T</w:t>
      </w:r>
      <w:r w:rsidRPr="001F5C24">
        <w:rPr>
          <w:rFonts w:asciiTheme="minorHAnsi" w:hAnsiTheme="minorHAnsi"/>
          <w:sz w:val="22"/>
          <w:szCs w:val="22"/>
          <w:lang w:val="en-US"/>
        </w:rPr>
        <w:t xml:space="preserve">echnology </w:t>
      </w:r>
      <w:r>
        <w:rPr>
          <w:rFonts w:asciiTheme="minorHAnsi" w:hAnsiTheme="minorHAnsi"/>
          <w:sz w:val="22"/>
          <w:szCs w:val="22"/>
          <w:lang w:val="en-US"/>
        </w:rPr>
        <w:t xml:space="preserve">(Lorraine University) </w:t>
      </w:r>
      <w:r w:rsidRPr="001F5C24">
        <w:rPr>
          <w:rFonts w:asciiTheme="minorHAnsi" w:hAnsiTheme="minorHAnsi"/>
          <w:sz w:val="22"/>
          <w:szCs w:val="22"/>
          <w:lang w:val="en-US"/>
        </w:rPr>
        <w:t xml:space="preserve">at </w:t>
      </w:r>
      <w:proofErr w:type="spellStart"/>
      <w:r w:rsidRPr="001F5C24">
        <w:rPr>
          <w:rFonts w:asciiTheme="minorHAnsi" w:hAnsiTheme="minorHAnsi"/>
          <w:sz w:val="22"/>
          <w:szCs w:val="22"/>
          <w:lang w:val="en-US"/>
        </w:rPr>
        <w:t>Vandoeuvre</w:t>
      </w:r>
      <w:proofErr w:type="spellEnd"/>
      <w:r w:rsidRPr="001F5C24">
        <w:rPr>
          <w:rFonts w:asciiTheme="minorHAnsi" w:hAnsiTheme="minorHAnsi"/>
          <w:sz w:val="22"/>
          <w:szCs w:val="22"/>
          <w:lang w:val="en-US"/>
        </w:rPr>
        <w:t>-</w:t>
      </w:r>
      <w:proofErr w:type="spellStart"/>
      <w:r w:rsidRPr="001F5C24">
        <w:rPr>
          <w:rFonts w:asciiTheme="minorHAnsi" w:hAnsiTheme="minorHAnsi"/>
          <w:sz w:val="22"/>
          <w:szCs w:val="22"/>
          <w:lang w:val="en-US"/>
        </w:rPr>
        <w:t>lès</w:t>
      </w:r>
      <w:proofErr w:type="spellEnd"/>
      <w:r w:rsidRPr="001F5C24">
        <w:rPr>
          <w:rFonts w:asciiTheme="minorHAnsi" w:hAnsiTheme="minorHAnsi"/>
          <w:sz w:val="22"/>
          <w:szCs w:val="22"/>
          <w:lang w:val="en-US"/>
        </w:rPr>
        <w:t xml:space="preserve">-Nancy. </w:t>
      </w:r>
      <w:r w:rsidRPr="001F5C24">
        <w:rPr>
          <w:rFonts w:asciiTheme="minorHAnsi" w:hAnsiTheme="minorHAnsi"/>
          <w:sz w:val="22"/>
          <w:szCs w:val="22"/>
          <w:lang w:val="en-US"/>
        </w:rPr>
        <w:t xml:space="preserve">Skills </w:t>
      </w:r>
      <w:r w:rsidR="005316D9">
        <w:rPr>
          <w:rFonts w:asciiTheme="minorHAnsi" w:hAnsiTheme="minorHAnsi"/>
          <w:sz w:val="22"/>
          <w:szCs w:val="22"/>
          <w:lang w:val="en-US"/>
        </w:rPr>
        <w:t>in microbiology</w:t>
      </w:r>
      <w:r w:rsidRPr="001F5C24">
        <w:rPr>
          <w:rFonts w:asciiTheme="minorHAnsi" w:hAnsiTheme="minorHAnsi"/>
          <w:sz w:val="22"/>
          <w:szCs w:val="22"/>
          <w:lang w:val="en-US"/>
        </w:rPr>
        <w:t xml:space="preserve"> and molecular biology are required. Skills in biochemistry and bioinformatics could be an advantage. </w:t>
      </w:r>
    </w:p>
    <w:p w:rsidR="001F5C24" w:rsidRPr="001F5C24" w:rsidRDefault="001F5C24" w:rsidP="001F5C24">
      <w:pPr>
        <w:jc w:val="both"/>
        <w:rPr>
          <w:rFonts w:asciiTheme="minorHAnsi" w:hAnsiTheme="minorHAnsi"/>
          <w:sz w:val="22"/>
          <w:szCs w:val="22"/>
          <w:lang w:val="en-US"/>
        </w:rPr>
      </w:pPr>
    </w:p>
    <w:p w:rsidR="001F5C24" w:rsidRPr="001F5C24" w:rsidRDefault="001F5C24" w:rsidP="001F5C24">
      <w:pPr>
        <w:jc w:val="both"/>
        <w:rPr>
          <w:rFonts w:asciiTheme="minorHAnsi" w:hAnsiTheme="minorHAnsi"/>
          <w:sz w:val="22"/>
          <w:szCs w:val="22"/>
        </w:rPr>
      </w:pPr>
    </w:p>
    <w:p w:rsidR="001F5C24" w:rsidRPr="001F5C24" w:rsidRDefault="001F5C24" w:rsidP="001F5C24">
      <w:pPr>
        <w:jc w:val="both"/>
        <w:rPr>
          <w:rFonts w:asciiTheme="minorHAnsi" w:hAnsiTheme="minorHAnsi"/>
          <w:sz w:val="22"/>
          <w:szCs w:val="22"/>
        </w:rPr>
      </w:pPr>
      <w:r w:rsidRPr="001F5C24">
        <w:rPr>
          <w:rFonts w:asciiTheme="minorHAnsi" w:hAnsiTheme="minorHAnsi"/>
          <w:sz w:val="22"/>
          <w:szCs w:val="22"/>
        </w:rPr>
        <w:t>Contact : Mélanie Morel-</w:t>
      </w:r>
      <w:proofErr w:type="spellStart"/>
      <w:r w:rsidRPr="001F5C24">
        <w:rPr>
          <w:rFonts w:asciiTheme="minorHAnsi" w:hAnsiTheme="minorHAnsi"/>
          <w:sz w:val="22"/>
          <w:szCs w:val="22"/>
        </w:rPr>
        <w:t>Rouhier</w:t>
      </w:r>
      <w:proofErr w:type="spellEnd"/>
      <w:r w:rsidRPr="001F5C24">
        <w:rPr>
          <w:rFonts w:asciiTheme="minorHAnsi" w:hAnsiTheme="minorHAnsi"/>
          <w:sz w:val="22"/>
          <w:szCs w:val="22"/>
        </w:rPr>
        <w:t xml:space="preserve"> </w:t>
      </w:r>
    </w:p>
    <w:p w:rsidR="001F5C24" w:rsidRPr="001F5C24" w:rsidRDefault="001F5C24" w:rsidP="001F5C24">
      <w:pPr>
        <w:jc w:val="both"/>
        <w:rPr>
          <w:rFonts w:asciiTheme="minorHAnsi" w:hAnsiTheme="minorHAnsi"/>
          <w:sz w:val="22"/>
          <w:szCs w:val="22"/>
        </w:rPr>
      </w:pPr>
      <w:r w:rsidRPr="001F5C24">
        <w:rPr>
          <w:rFonts w:asciiTheme="minorHAnsi" w:hAnsiTheme="minorHAnsi"/>
          <w:sz w:val="22"/>
          <w:szCs w:val="22"/>
        </w:rPr>
        <w:t xml:space="preserve">Email : </w:t>
      </w:r>
      <w:hyperlink r:id="rId8" w:history="1">
        <w:r w:rsidRPr="001F5C24">
          <w:rPr>
            <w:rStyle w:val="Lienhypertexte"/>
            <w:rFonts w:asciiTheme="minorHAnsi" w:hAnsiTheme="minorHAnsi"/>
            <w:sz w:val="22"/>
            <w:szCs w:val="22"/>
          </w:rPr>
          <w:t>Melanie.Morel@univ-lorraine.fr</w:t>
        </w:r>
      </w:hyperlink>
      <w:bookmarkStart w:id="0" w:name="_GoBack"/>
      <w:bookmarkEnd w:id="0"/>
    </w:p>
    <w:p w:rsidR="00BE6D4F" w:rsidRPr="001F5C24" w:rsidRDefault="001F5C24" w:rsidP="00773C1F">
      <w:pPr>
        <w:jc w:val="both"/>
        <w:rPr>
          <w:rFonts w:asciiTheme="minorHAnsi" w:hAnsiTheme="minorHAnsi"/>
          <w:sz w:val="22"/>
          <w:szCs w:val="22"/>
          <w:lang w:val="en-US"/>
        </w:rPr>
      </w:pPr>
      <w:r w:rsidRPr="001F5C24">
        <w:rPr>
          <w:rFonts w:asciiTheme="minorHAnsi" w:hAnsiTheme="minorHAnsi"/>
          <w:sz w:val="22"/>
          <w:szCs w:val="22"/>
          <w:lang w:val="en-US"/>
        </w:rPr>
        <w:t>Web</w:t>
      </w:r>
      <w:r w:rsidR="005316D9">
        <w:rPr>
          <w:rFonts w:asciiTheme="minorHAnsi" w:hAnsiTheme="minorHAnsi"/>
          <w:sz w:val="22"/>
          <w:szCs w:val="22"/>
          <w:lang w:val="en-US"/>
        </w:rPr>
        <w:t xml:space="preserve"> </w:t>
      </w:r>
      <w:proofErr w:type="gramStart"/>
      <w:r w:rsidR="005316D9">
        <w:rPr>
          <w:rFonts w:asciiTheme="minorHAnsi" w:hAnsiTheme="minorHAnsi"/>
          <w:sz w:val="22"/>
          <w:szCs w:val="22"/>
          <w:lang w:val="en-US"/>
        </w:rPr>
        <w:t>site</w:t>
      </w:r>
      <w:r w:rsidRPr="001F5C24">
        <w:rPr>
          <w:rFonts w:asciiTheme="minorHAnsi" w:hAnsiTheme="minorHAnsi"/>
          <w:sz w:val="22"/>
          <w:szCs w:val="22"/>
          <w:lang w:val="en-US"/>
        </w:rPr>
        <w:t> :</w:t>
      </w:r>
      <w:proofErr w:type="gramEnd"/>
      <w:r w:rsidRPr="001F5C24">
        <w:rPr>
          <w:rFonts w:asciiTheme="minorHAnsi" w:hAnsiTheme="minorHAnsi"/>
          <w:sz w:val="22"/>
          <w:szCs w:val="22"/>
          <w:lang w:val="en-US"/>
        </w:rPr>
        <w:t xml:space="preserve"> http://mycor.nancy.inra.fr/IAM/</w:t>
      </w:r>
    </w:p>
    <w:sectPr w:rsidR="00BE6D4F" w:rsidRPr="001F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C28"/>
    <w:multiLevelType w:val="multilevel"/>
    <w:tmpl w:val="B44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13"/>
    <w:rsid w:val="0010757C"/>
    <w:rsid w:val="001F5C24"/>
    <w:rsid w:val="002C2F6C"/>
    <w:rsid w:val="00502F26"/>
    <w:rsid w:val="005316D9"/>
    <w:rsid w:val="00552D2F"/>
    <w:rsid w:val="00691940"/>
    <w:rsid w:val="006B1612"/>
    <w:rsid w:val="00773C1F"/>
    <w:rsid w:val="008B5B11"/>
    <w:rsid w:val="008D4862"/>
    <w:rsid w:val="00930F16"/>
    <w:rsid w:val="00987BEE"/>
    <w:rsid w:val="00AA3A13"/>
    <w:rsid w:val="00BE6D4F"/>
    <w:rsid w:val="00C0359D"/>
    <w:rsid w:val="00CA2F05"/>
    <w:rsid w:val="00FE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1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7BEE"/>
    <w:pPr>
      <w:spacing w:before="100" w:beforeAutospacing="1" w:after="100" w:afterAutospacing="1"/>
    </w:pPr>
  </w:style>
  <w:style w:type="paragraph" w:styleId="Textedebulles">
    <w:name w:val="Balloon Text"/>
    <w:basedOn w:val="Normal"/>
    <w:link w:val="TextedebullesCar"/>
    <w:uiPriority w:val="99"/>
    <w:semiHidden/>
    <w:unhideWhenUsed/>
    <w:rsid w:val="008B5B11"/>
    <w:rPr>
      <w:rFonts w:ascii="Tahoma" w:hAnsi="Tahoma" w:cs="Tahoma"/>
      <w:sz w:val="16"/>
      <w:szCs w:val="16"/>
    </w:rPr>
  </w:style>
  <w:style w:type="character" w:customStyle="1" w:styleId="TextedebullesCar">
    <w:name w:val="Texte de bulles Car"/>
    <w:basedOn w:val="Policepardfaut"/>
    <w:link w:val="Textedebulles"/>
    <w:uiPriority w:val="99"/>
    <w:semiHidden/>
    <w:rsid w:val="008B5B11"/>
    <w:rPr>
      <w:rFonts w:ascii="Tahoma" w:eastAsia="Times New Roman" w:hAnsi="Tahoma" w:cs="Tahoma"/>
      <w:sz w:val="16"/>
      <w:szCs w:val="16"/>
      <w:lang w:eastAsia="fr-FR"/>
    </w:rPr>
  </w:style>
  <w:style w:type="character" w:styleId="Lienhypertexte">
    <w:name w:val="Hyperlink"/>
    <w:basedOn w:val="Policepardfaut"/>
    <w:uiPriority w:val="99"/>
    <w:unhideWhenUsed/>
    <w:rsid w:val="00BE6D4F"/>
    <w:rPr>
      <w:color w:val="0000FF" w:themeColor="hyperlink"/>
      <w:u w:val="single"/>
    </w:rPr>
  </w:style>
  <w:style w:type="character" w:styleId="lev">
    <w:name w:val="Strong"/>
    <w:basedOn w:val="Policepardfaut"/>
    <w:uiPriority w:val="22"/>
    <w:qFormat/>
    <w:rsid w:val="00BE6D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1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7BEE"/>
    <w:pPr>
      <w:spacing w:before="100" w:beforeAutospacing="1" w:after="100" w:afterAutospacing="1"/>
    </w:pPr>
  </w:style>
  <w:style w:type="paragraph" w:styleId="Textedebulles">
    <w:name w:val="Balloon Text"/>
    <w:basedOn w:val="Normal"/>
    <w:link w:val="TextedebullesCar"/>
    <w:uiPriority w:val="99"/>
    <w:semiHidden/>
    <w:unhideWhenUsed/>
    <w:rsid w:val="008B5B11"/>
    <w:rPr>
      <w:rFonts w:ascii="Tahoma" w:hAnsi="Tahoma" w:cs="Tahoma"/>
      <w:sz w:val="16"/>
      <w:szCs w:val="16"/>
    </w:rPr>
  </w:style>
  <w:style w:type="character" w:customStyle="1" w:styleId="TextedebullesCar">
    <w:name w:val="Texte de bulles Car"/>
    <w:basedOn w:val="Policepardfaut"/>
    <w:link w:val="Textedebulles"/>
    <w:uiPriority w:val="99"/>
    <w:semiHidden/>
    <w:rsid w:val="008B5B11"/>
    <w:rPr>
      <w:rFonts w:ascii="Tahoma" w:eastAsia="Times New Roman" w:hAnsi="Tahoma" w:cs="Tahoma"/>
      <w:sz w:val="16"/>
      <w:szCs w:val="16"/>
      <w:lang w:eastAsia="fr-FR"/>
    </w:rPr>
  </w:style>
  <w:style w:type="character" w:styleId="Lienhypertexte">
    <w:name w:val="Hyperlink"/>
    <w:basedOn w:val="Policepardfaut"/>
    <w:uiPriority w:val="99"/>
    <w:unhideWhenUsed/>
    <w:rsid w:val="00BE6D4F"/>
    <w:rPr>
      <w:color w:val="0000FF" w:themeColor="hyperlink"/>
      <w:u w:val="single"/>
    </w:rPr>
  </w:style>
  <w:style w:type="character" w:styleId="lev">
    <w:name w:val="Strong"/>
    <w:basedOn w:val="Policepardfaut"/>
    <w:uiPriority w:val="22"/>
    <w:qFormat/>
    <w:rsid w:val="00BE6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6705">
      <w:bodyDiv w:val="1"/>
      <w:marLeft w:val="0"/>
      <w:marRight w:val="0"/>
      <w:marTop w:val="0"/>
      <w:marBottom w:val="0"/>
      <w:divBdr>
        <w:top w:val="none" w:sz="0" w:space="0" w:color="auto"/>
        <w:left w:val="none" w:sz="0" w:space="0" w:color="auto"/>
        <w:bottom w:val="none" w:sz="0" w:space="0" w:color="auto"/>
        <w:right w:val="none" w:sz="0" w:space="0" w:color="auto"/>
      </w:divBdr>
    </w:div>
    <w:div w:id="448352027">
      <w:bodyDiv w:val="1"/>
      <w:marLeft w:val="0"/>
      <w:marRight w:val="0"/>
      <w:marTop w:val="0"/>
      <w:marBottom w:val="0"/>
      <w:divBdr>
        <w:top w:val="none" w:sz="0" w:space="0" w:color="auto"/>
        <w:left w:val="none" w:sz="0" w:space="0" w:color="auto"/>
        <w:bottom w:val="none" w:sz="0" w:space="0" w:color="auto"/>
        <w:right w:val="none" w:sz="0" w:space="0" w:color="auto"/>
      </w:divBdr>
    </w:div>
    <w:div w:id="7663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Morel@univ-lorraine.fr" TargetMode="External"/><Relationship Id="rId3" Type="http://schemas.microsoft.com/office/2007/relationships/stylesWithEffects" Target="stylesWithEffects.xml"/><Relationship Id="rId7" Type="http://schemas.openxmlformats.org/officeDocument/2006/relationships/hyperlink" Target="mailto:Melanie.Morel@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Rouhier</dc:creator>
  <cp:lastModifiedBy>Melanie Rouhier</cp:lastModifiedBy>
  <cp:revision>9</cp:revision>
  <dcterms:created xsi:type="dcterms:W3CDTF">2018-04-03T13:34:00Z</dcterms:created>
  <dcterms:modified xsi:type="dcterms:W3CDTF">2018-04-03T15:39:00Z</dcterms:modified>
</cp:coreProperties>
</file>